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EE31" w14:textId="77777777" w:rsidR="00840C90" w:rsidRDefault="00840C90" w:rsidP="00840C90">
      <w:pPr>
        <w:pStyle w:val="gap"/>
        <w:jc w:val="right"/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AB2AE" wp14:editId="16C587C4">
                <wp:simplePos x="0" y="0"/>
                <wp:positionH relativeFrom="column">
                  <wp:posOffset>60960</wp:posOffset>
                </wp:positionH>
                <wp:positionV relativeFrom="paragraph">
                  <wp:posOffset>-90805</wp:posOffset>
                </wp:positionV>
                <wp:extent cx="2276475" cy="733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83AF" w14:textId="77777777" w:rsidR="000C124B" w:rsidRDefault="000C124B" w:rsidP="00840C90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0"/>
                                <w:lang w:val="en"/>
                              </w:rPr>
                              <w:object w:dxaOrig="13288" w:dyaOrig="3390" w14:anchorId="794A13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4.55pt;height:42.15pt" o:ole="">
                                  <v:imagedata r:id="rId5" o:title=""/>
                                </v:shape>
                                <o:OLEObject Type="Embed" ProgID="MSPhotoEd.3" ShapeID="_x0000_i1025" DrawAspect="Content" ObjectID="_1580978194" r:id="rId6"/>
                              </w:objec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AB2A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-7.1pt;width:17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">
                <v:textbox>
                  <w:txbxContent>
                    <w:p w14:paraId="29E783AF" w14:textId="77777777" w:rsidR="000C124B" w:rsidRDefault="000C124B" w:rsidP="00840C90"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0"/>
                          <w:lang w:val="en"/>
                        </w:rPr>
                        <w:object w:dxaOrig="13288" w:dyaOrig="3390" w14:anchorId="794A13D3">
                          <v:shape id="_x0000_i1025" type="#_x0000_t75" style="width:164.55pt;height:42.15pt" o:ole="">
                            <v:imagedata r:id="rId5" o:title=""/>
                          </v:shape>
                          <o:OLEObject Type="Embed" ProgID="MSPhotoEd.3" ShapeID="_x0000_i1025" DrawAspect="Content" ObjectID="_1580978194" r:id="rId7"/>
                        </w:objec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E85CF34" w14:textId="77777777" w:rsidR="00840C90" w:rsidRPr="00F752BC" w:rsidRDefault="00840C90" w:rsidP="00840C90">
      <w:pPr>
        <w:pStyle w:val="Header"/>
        <w:tabs>
          <w:tab w:val="clear" w:pos="4153"/>
          <w:tab w:val="left" w:pos="360"/>
          <w:tab w:val="left" w:pos="6480"/>
          <w:tab w:val="left" w:pos="6696"/>
          <w:tab w:val="left" w:pos="6912"/>
          <w:tab w:val="left" w:pos="7128"/>
          <w:tab w:val="left" w:pos="7344"/>
        </w:tabs>
        <w:jc w:val="right"/>
        <w:rPr>
          <w:b/>
          <w:sz w:val="24"/>
          <w:szCs w:val="24"/>
        </w:rPr>
      </w:pPr>
      <w:r w:rsidRPr="00402D3D">
        <w:t xml:space="preserve">Faculty of </w:t>
      </w:r>
      <w:r>
        <w:tab/>
      </w:r>
      <w:r>
        <w:tab/>
      </w:r>
      <w:r w:rsidRPr="00F752BC">
        <w:rPr>
          <w:sz w:val="24"/>
          <w:szCs w:val="24"/>
        </w:rPr>
        <w:t xml:space="preserve"> </w:t>
      </w:r>
      <w:r w:rsidRPr="00F752BC">
        <w:rPr>
          <w:b/>
          <w:sz w:val="24"/>
          <w:szCs w:val="24"/>
        </w:rPr>
        <w:t>Faculty of</w:t>
      </w:r>
    </w:p>
    <w:p w14:paraId="0E6ACC0B" w14:textId="77777777" w:rsidR="00840C90" w:rsidRPr="00F752BC" w:rsidRDefault="00840C90" w:rsidP="00840C90">
      <w:pPr>
        <w:jc w:val="right"/>
        <w:rPr>
          <w:b/>
        </w:rPr>
      </w:pPr>
      <w:r w:rsidRPr="00F752BC">
        <w:rPr>
          <w:b/>
        </w:rPr>
        <w:t>Humanities &amp; Social Sciences</w:t>
      </w:r>
    </w:p>
    <w:p w14:paraId="322286C8" w14:textId="77777777" w:rsidR="00840C90" w:rsidRDefault="00840C90" w:rsidP="00840C90">
      <w:pPr>
        <w:jc w:val="right"/>
        <w:rPr>
          <w:b/>
          <w:sz w:val="28"/>
          <w:szCs w:val="28"/>
        </w:rPr>
      </w:pPr>
    </w:p>
    <w:p w14:paraId="719976C0" w14:textId="77777777" w:rsidR="00840C90" w:rsidRPr="00F752BC" w:rsidRDefault="00840C90" w:rsidP="00840C90">
      <w:pPr>
        <w:jc w:val="center"/>
        <w:rPr>
          <w:b/>
        </w:rPr>
      </w:pPr>
      <w:r w:rsidRPr="00F752BC">
        <w:rPr>
          <w:b/>
        </w:rPr>
        <w:t>AS</w:t>
      </w:r>
      <w:r>
        <w:rPr>
          <w:b/>
        </w:rPr>
        <w:t>SIGNMENT COVER SHEET – MSc AWSEL</w:t>
      </w:r>
    </w:p>
    <w:tbl>
      <w:tblPr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512"/>
        <w:gridCol w:w="147"/>
        <w:gridCol w:w="366"/>
        <w:gridCol w:w="209"/>
        <w:gridCol w:w="305"/>
        <w:gridCol w:w="511"/>
        <w:gridCol w:w="511"/>
        <w:gridCol w:w="511"/>
        <w:gridCol w:w="511"/>
        <w:gridCol w:w="737"/>
      </w:tblGrid>
      <w:tr w:rsidR="00840C90" w14:paraId="2A7C3BB9" w14:textId="77777777" w:rsidTr="000C124B"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AA9F" w14:textId="77777777" w:rsidR="00840C90" w:rsidRPr="00C5434F" w:rsidRDefault="00840C90" w:rsidP="000C124B">
            <w:pPr>
              <w:rPr>
                <w:rFonts w:eastAsia="MS Mincho"/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Student Name:  Shannon Noelle</w:t>
            </w:r>
          </w:p>
        </w:tc>
        <w:tc>
          <w:tcPr>
            <w:tcW w:w="19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6DCE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Student Number: 1709240</w:t>
            </w:r>
          </w:p>
        </w:tc>
      </w:tr>
      <w:tr w:rsidR="00840C90" w14:paraId="71A93091" w14:textId="77777777" w:rsidTr="000C124B"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F169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proofErr w:type="spellStart"/>
            <w:r>
              <w:rPr>
                <w:b/>
                <w:sz w:val="18"/>
                <w:szCs w:val="18"/>
              </w:rPr>
              <w:t>Programme</w:t>
            </w:r>
            <w:proofErr w:type="spellEnd"/>
            <w:r>
              <w:rPr>
                <w:b/>
                <w:sz w:val="18"/>
                <w:szCs w:val="18"/>
              </w:rPr>
              <w:t>: MSc Animal Welfare Science, Ethics and Law</w:t>
            </w:r>
          </w:p>
        </w:tc>
        <w:tc>
          <w:tcPr>
            <w:tcW w:w="19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34BF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Year of Course: 2017-2018</w:t>
            </w:r>
          </w:p>
        </w:tc>
      </w:tr>
      <w:tr w:rsidR="00840C90" w14:paraId="407A64A1" w14:textId="77777777" w:rsidTr="000C124B">
        <w:tc>
          <w:tcPr>
            <w:tcW w:w="3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18D3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Module Title: AW 7005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A0ABB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 xml:space="preserve">Module Code: </w:t>
            </w:r>
          </w:p>
        </w:tc>
      </w:tr>
      <w:tr w:rsidR="00840C90" w14:paraId="47A19206" w14:textId="77777777" w:rsidTr="000C124B">
        <w:trPr>
          <w:trHeight w:val="278"/>
        </w:trPr>
        <w:tc>
          <w:tcPr>
            <w:tcW w:w="3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43EA" w14:textId="0A59D3E9" w:rsidR="00840C90" w:rsidRDefault="00840C90" w:rsidP="008E423D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 xml:space="preserve">Assessment (e.g., essay, report, portfolio): </w:t>
            </w:r>
            <w:r w:rsidR="008E423D">
              <w:rPr>
                <w:b/>
                <w:sz w:val="18"/>
                <w:szCs w:val="18"/>
              </w:rPr>
              <w:t>Blog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302B" w14:textId="75661A0A" w:rsidR="00840C90" w:rsidRDefault="008E423D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Due Date: 24.2.</w:t>
            </w:r>
            <w:r w:rsidR="00840C90">
              <w:rPr>
                <w:b/>
                <w:sz w:val="18"/>
                <w:szCs w:val="18"/>
              </w:rPr>
              <w:t>2018</w:t>
            </w:r>
          </w:p>
        </w:tc>
      </w:tr>
      <w:tr w:rsidR="00840C90" w14:paraId="0132D4C7" w14:textId="77777777" w:rsidTr="000C124B">
        <w:tc>
          <w:tcPr>
            <w:tcW w:w="3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D70F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 xml:space="preserve"> Name of Module Tutor:  </w:t>
            </w:r>
          </w:p>
        </w:tc>
        <w:tc>
          <w:tcPr>
            <w:tcW w:w="16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1CFC" w14:textId="3BE8C569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Date of Submission:   2</w:t>
            </w:r>
            <w:r w:rsidR="008E423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.2.2018</w:t>
            </w:r>
          </w:p>
        </w:tc>
      </w:tr>
      <w:tr w:rsidR="00840C90" w14:paraId="4F98E2B9" w14:textId="77777777" w:rsidTr="000C124B">
        <w:trPr>
          <w:cantSplit/>
          <w:trHeight w:val="1214"/>
        </w:trPr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990F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1181DB" w14:textId="77777777" w:rsidR="00840C90" w:rsidRDefault="00840C90" w:rsidP="000C124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Exceptional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DAF96C0" w14:textId="77777777" w:rsidR="00840C90" w:rsidRDefault="00840C90" w:rsidP="000C124B">
            <w:pPr>
              <w:ind w:left="113" w:right="113"/>
              <w:rPr>
                <w:b/>
                <w:sz w:val="16"/>
                <w:szCs w:val="16"/>
                <w:lang w:bidi="en-US"/>
              </w:rPr>
            </w:pPr>
            <w:r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436FA13" w14:textId="77777777" w:rsidR="00840C90" w:rsidRDefault="00840C90" w:rsidP="000C124B">
            <w:pPr>
              <w:ind w:left="113" w:right="113"/>
              <w:rPr>
                <w:b/>
                <w:sz w:val="16"/>
                <w:szCs w:val="16"/>
                <w:lang w:bidi="en-US"/>
              </w:rPr>
            </w:pPr>
            <w:r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2478D3" w14:textId="77777777" w:rsidR="00840C90" w:rsidRDefault="00840C90" w:rsidP="000C124B">
            <w:pPr>
              <w:ind w:left="113" w:right="113"/>
              <w:rPr>
                <w:b/>
                <w:sz w:val="16"/>
                <w:szCs w:val="16"/>
                <w:lang w:bidi="en-US"/>
              </w:rPr>
            </w:pPr>
            <w:r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E3C3342" w14:textId="77777777" w:rsidR="00840C90" w:rsidRDefault="00840C90" w:rsidP="000C124B">
            <w:pPr>
              <w:ind w:left="113" w:right="113"/>
              <w:rPr>
                <w:b/>
                <w:sz w:val="16"/>
                <w:szCs w:val="16"/>
                <w:lang w:bidi="en-US"/>
              </w:rPr>
            </w:pPr>
            <w:r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6874783" w14:textId="77777777" w:rsidR="00840C90" w:rsidRDefault="00840C90" w:rsidP="000C124B">
            <w:pPr>
              <w:ind w:left="113" w:right="113"/>
              <w:rPr>
                <w:b/>
                <w:sz w:val="16"/>
                <w:szCs w:val="16"/>
                <w:lang w:bidi="en-US"/>
              </w:rPr>
            </w:pPr>
            <w:r>
              <w:rPr>
                <w:b/>
                <w:sz w:val="16"/>
                <w:szCs w:val="16"/>
              </w:rPr>
              <w:t>Weak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ECF52F1" w14:textId="77777777" w:rsidR="00840C90" w:rsidRDefault="00840C90" w:rsidP="000C124B">
            <w:pPr>
              <w:ind w:left="113" w:right="113"/>
              <w:rPr>
                <w:b/>
                <w:sz w:val="16"/>
                <w:szCs w:val="16"/>
                <w:lang w:bidi="en-US"/>
              </w:rPr>
            </w:pPr>
            <w:r>
              <w:rPr>
                <w:b/>
                <w:sz w:val="16"/>
                <w:szCs w:val="16"/>
              </w:rPr>
              <w:t>Very Weak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2ADC630" w14:textId="77777777" w:rsidR="00840C90" w:rsidRDefault="00840C90" w:rsidP="000C124B">
            <w:pPr>
              <w:ind w:left="113" w:right="113"/>
              <w:rPr>
                <w:b/>
                <w:sz w:val="16"/>
                <w:szCs w:val="16"/>
                <w:lang w:bidi="en-US"/>
              </w:rPr>
            </w:pPr>
            <w:r>
              <w:rPr>
                <w:b/>
                <w:sz w:val="16"/>
                <w:szCs w:val="16"/>
              </w:rPr>
              <w:t>Not Applicable</w:t>
            </w:r>
          </w:p>
        </w:tc>
      </w:tr>
      <w:tr w:rsidR="00840C90" w14:paraId="5DDD0743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B165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Introduction</w:t>
            </w:r>
            <w:r>
              <w:rPr>
                <w:sz w:val="18"/>
                <w:szCs w:val="18"/>
                <w:lang w:bidi="en-US"/>
              </w:rPr>
              <w:t xml:space="preserve"> </w:t>
            </w:r>
          </w:p>
        </w:tc>
        <w:sdt>
          <w:sdtPr>
            <w:rPr>
              <w:sz w:val="18"/>
              <w:szCs w:val="18"/>
              <w:lang w:bidi="en-US"/>
            </w:rPr>
            <w:id w:val="-204882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282F8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05759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B444F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62508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C628AB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4380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1314C5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51142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108B95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27991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C7879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95724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A9184D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2528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160C2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46AD31BC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801E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 xml:space="preserve">Structure </w:t>
            </w:r>
          </w:p>
        </w:tc>
        <w:sdt>
          <w:sdtPr>
            <w:rPr>
              <w:sz w:val="18"/>
              <w:szCs w:val="18"/>
              <w:lang w:bidi="en-US"/>
            </w:rPr>
            <w:id w:val="-71735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7BAC2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77817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884948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52329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70256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81416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57968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40156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36255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91754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4336D9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66639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9BFE2B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205488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72A193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0203B3B3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CF03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Application of theoretical and empirical information</w:t>
            </w:r>
          </w:p>
        </w:tc>
        <w:sdt>
          <w:sdtPr>
            <w:rPr>
              <w:sz w:val="18"/>
              <w:szCs w:val="18"/>
              <w:lang w:bidi="en-US"/>
            </w:rPr>
            <w:id w:val="-24735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679E7F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87406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386A72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77070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585813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20777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37C7BD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00147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F67AA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89650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CBF5BE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32829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9F3FC8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50510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5EB99E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18468D71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19093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Knowledge and understanding of the topic</w:t>
            </w:r>
          </w:p>
        </w:tc>
        <w:sdt>
          <w:sdtPr>
            <w:rPr>
              <w:sz w:val="18"/>
              <w:szCs w:val="18"/>
              <w:lang w:bidi="en-US"/>
            </w:rPr>
            <w:id w:val="84544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E43A3C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50273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9AF0AE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20257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1017BB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8372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6B3693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6071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1996D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92795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BCB67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73343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B08630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16581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18B78D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4C15A439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ED22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Clarity of argument</w:t>
            </w:r>
          </w:p>
        </w:tc>
        <w:sdt>
          <w:sdtPr>
            <w:rPr>
              <w:sz w:val="18"/>
              <w:szCs w:val="18"/>
              <w:lang w:bidi="en-US"/>
            </w:rPr>
            <w:id w:val="-31457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121D53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96997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FBC92C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12774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619CE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06255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CC8CB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29887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3E9FDE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88788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87F69F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5800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0CE59C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4224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D1862F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5A7C651F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9EECD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Originality</w:t>
            </w:r>
          </w:p>
        </w:tc>
        <w:sdt>
          <w:sdtPr>
            <w:rPr>
              <w:sz w:val="18"/>
              <w:szCs w:val="18"/>
              <w:lang w:bidi="en-US"/>
            </w:rPr>
            <w:id w:val="179401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5B3558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65288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1A4903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95236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6FBBFA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83819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8B2F0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4232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97E4C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23547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3079D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52198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BEF4F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74344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C862A0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1DFCC6A1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3DA9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Presentation style</w:t>
            </w:r>
          </w:p>
        </w:tc>
        <w:sdt>
          <w:sdtPr>
            <w:rPr>
              <w:sz w:val="18"/>
              <w:szCs w:val="18"/>
              <w:lang w:bidi="en-US"/>
            </w:rPr>
            <w:id w:val="-8962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8A6FB5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21369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EC619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212907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6810AD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20548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54B99C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96052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614A58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25766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6E0669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8045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F8A7F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60776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505C9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304F904F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C3B1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Grammar</w:t>
            </w:r>
          </w:p>
        </w:tc>
        <w:sdt>
          <w:sdtPr>
            <w:rPr>
              <w:sz w:val="18"/>
              <w:szCs w:val="18"/>
              <w:lang w:bidi="en-US"/>
            </w:rPr>
            <w:id w:val="56947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CC0F6D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03404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78B64A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96046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F6321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20203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EC63E9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80909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C1CD65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19005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F156D0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64431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9C291B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97467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E1B0FD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6113D0AE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FB97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Spelling</w:t>
            </w:r>
          </w:p>
        </w:tc>
        <w:sdt>
          <w:sdtPr>
            <w:rPr>
              <w:sz w:val="18"/>
              <w:szCs w:val="18"/>
              <w:lang w:bidi="en-US"/>
            </w:rPr>
            <w:id w:val="207183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43C85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52879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698E72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68327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8A60EA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65241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B4BF02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4854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108CF1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1945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FBAB8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02332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F039CD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213253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E64C8F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28CECE20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98F08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Use of Sources/Referencing</w:t>
            </w:r>
          </w:p>
        </w:tc>
        <w:sdt>
          <w:sdtPr>
            <w:rPr>
              <w:sz w:val="18"/>
              <w:szCs w:val="18"/>
              <w:lang w:bidi="en-US"/>
            </w:rPr>
            <w:id w:val="-197505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310E5B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05993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009AD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1516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410585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8928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7D89DE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61198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1EFF9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28368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3FF395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5112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709005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69834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51D11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2A1120B9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5DA5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Delivery of presentation</w:t>
            </w:r>
          </w:p>
        </w:tc>
        <w:sdt>
          <w:sdtPr>
            <w:rPr>
              <w:sz w:val="18"/>
              <w:szCs w:val="18"/>
              <w:lang w:bidi="en-US"/>
            </w:rPr>
            <w:id w:val="204825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03495F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50724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22B7D3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16790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F2EC4C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39304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6006DC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39562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F40B4C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54080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625998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40337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14072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94353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62D1A3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140151F6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301F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Effective use of visual materials</w:t>
            </w:r>
          </w:p>
        </w:tc>
        <w:sdt>
          <w:sdtPr>
            <w:rPr>
              <w:sz w:val="18"/>
              <w:szCs w:val="18"/>
              <w:lang w:bidi="en-US"/>
            </w:rPr>
            <w:id w:val="191889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400A1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56031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CF5BA2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52594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FB42CD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29434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3E69FE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65683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7525F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5189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3E55C3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73639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6CFC5E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33962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1A9CE2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41079A36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0544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Conclusion</w:t>
            </w:r>
          </w:p>
        </w:tc>
        <w:sdt>
          <w:sdtPr>
            <w:rPr>
              <w:sz w:val="18"/>
              <w:szCs w:val="18"/>
              <w:lang w:bidi="en-US"/>
            </w:rPr>
            <w:id w:val="194125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80AC5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44976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6046A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79983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82F4E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24321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F9BD93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7219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EA75B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41091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B2A1A2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49066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EF8783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88446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2E8742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192F0CA6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3DC09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Reference list (appropriate style)</w:t>
            </w:r>
          </w:p>
        </w:tc>
        <w:sdt>
          <w:sdtPr>
            <w:rPr>
              <w:sz w:val="18"/>
              <w:szCs w:val="18"/>
              <w:lang w:bidi="en-US"/>
            </w:rPr>
            <w:id w:val="55027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0D3DFB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28780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0F918F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1745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5010CF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42995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A1CAC2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53488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EC7475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55520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3C694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04456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9F61D1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63325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788264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5406A276" w14:textId="77777777" w:rsidTr="000C124B"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F95F" w14:textId="77777777" w:rsidR="00840C90" w:rsidRDefault="00840C90" w:rsidP="000C124B">
            <w:pPr>
              <w:rPr>
                <w:b/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>Overall presentation</w:t>
            </w:r>
          </w:p>
        </w:tc>
        <w:sdt>
          <w:sdtPr>
            <w:rPr>
              <w:sz w:val="18"/>
              <w:szCs w:val="18"/>
              <w:lang w:bidi="en-US"/>
            </w:rPr>
            <w:id w:val="-25250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DF8CC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7740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286AE9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93026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9A4477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18828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414F36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8902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88BD7B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28724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DA02FB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-113000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B13538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bidi="en-US"/>
            </w:rPr>
            <w:id w:val="11310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537D9C" w14:textId="77777777" w:rsidR="00840C90" w:rsidRDefault="00840C90" w:rsidP="000C124B">
                <w:pPr>
                  <w:rPr>
                    <w:sz w:val="18"/>
                    <w:szCs w:val="18"/>
                    <w:lang w:bidi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p>
            </w:tc>
          </w:sdtContent>
        </w:sdt>
      </w:tr>
      <w:tr w:rsidR="00840C90" w14:paraId="64D96251" w14:textId="77777777" w:rsidTr="000C124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6C13" w14:textId="77777777" w:rsidR="00840C90" w:rsidRDefault="00840C90" w:rsidP="000C124B">
            <w:pPr>
              <w:rPr>
                <w:rFonts w:eastAsia="MS Mincho"/>
                <w:i/>
                <w:sz w:val="18"/>
                <w:szCs w:val="18"/>
                <w:lang w:bidi="en-US"/>
              </w:rPr>
            </w:pPr>
            <w:r>
              <w:rPr>
                <w:i/>
                <w:sz w:val="18"/>
                <w:szCs w:val="18"/>
              </w:rPr>
              <w:t xml:space="preserve">Please make an appointment to see the tutor. If you are unable to make the appointment suggested </w:t>
            </w:r>
            <w:proofErr w:type="gramStart"/>
            <w:r>
              <w:rPr>
                <w:i/>
                <w:sz w:val="18"/>
                <w:szCs w:val="18"/>
              </w:rPr>
              <w:t>opposite,  please</w:t>
            </w:r>
            <w:proofErr w:type="gramEnd"/>
            <w:r>
              <w:rPr>
                <w:i/>
                <w:sz w:val="18"/>
                <w:szCs w:val="18"/>
              </w:rPr>
              <w:t xml:space="preserve"> contact the tutor within five working days of the Assignment Return Date to arrange a more convenient date and time.</w:t>
            </w:r>
          </w:p>
          <w:p w14:paraId="3BA5DB43" w14:textId="77777777" w:rsidR="00840C90" w:rsidRDefault="00840C90" w:rsidP="000C124B">
            <w:pPr>
              <w:rPr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</w:rPr>
              <w:t xml:space="preserve">                   Date</w:t>
            </w:r>
            <w:r>
              <w:rPr>
                <w:sz w:val="18"/>
                <w:szCs w:val="18"/>
              </w:rPr>
              <w:t xml:space="preserve">:            /           /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Time</w:t>
            </w:r>
            <w:r>
              <w:rPr>
                <w:sz w:val="18"/>
                <w:szCs w:val="18"/>
              </w:rPr>
              <w:t>:                  am/pm</w:t>
            </w:r>
          </w:p>
        </w:tc>
      </w:tr>
      <w:tr w:rsidR="00840C90" w14:paraId="613FEDE0" w14:textId="77777777" w:rsidTr="000C124B">
        <w:trPr>
          <w:trHeight w:val="40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BA7C" w14:textId="77777777" w:rsidR="00840C90" w:rsidRDefault="00840C90" w:rsidP="000C124B">
            <w:pPr>
              <w:rPr>
                <w:rFonts w:eastAsia="MS Mincho"/>
                <w:i/>
                <w:sz w:val="18"/>
                <w:szCs w:val="18"/>
                <w:lang w:bidi="en-US"/>
              </w:rPr>
            </w:pPr>
            <w:r>
              <w:rPr>
                <w:rFonts w:ascii="Calibri" w:eastAsia="MS Mincho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639C7" wp14:editId="2B135D63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41275</wp:posOffset>
                      </wp:positionV>
                      <wp:extent cx="175895" cy="1238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015BC" w14:textId="77777777" w:rsidR="000C124B" w:rsidRDefault="000C124B" w:rsidP="00840C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639C7" id="Text Box 3" o:spid="_x0000_s1027" type="#_x0000_t202" style="position:absolute;margin-left:237.4pt;margin-top:3.25pt;width:13.8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">
                      <v:textbox>
                        <w:txbxContent>
                          <w:p w14:paraId="51E015BC" w14:textId="77777777" w:rsidR="000C124B" w:rsidRDefault="000C124B" w:rsidP="00840C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sz w:val="18"/>
                <w:szCs w:val="18"/>
              </w:rPr>
              <w:t>Please consider seeking assistance from Student Services.</w:t>
            </w:r>
          </w:p>
          <w:p w14:paraId="7807E097" w14:textId="77777777" w:rsidR="00840C90" w:rsidRDefault="00840C90" w:rsidP="000C124B">
            <w:pPr>
              <w:rPr>
                <w:sz w:val="18"/>
                <w:szCs w:val="18"/>
                <w:lang w:bidi="en-US"/>
              </w:rPr>
            </w:pPr>
          </w:p>
        </w:tc>
      </w:tr>
      <w:tr w:rsidR="00840C90" w14:paraId="6E4DAA01" w14:textId="77777777" w:rsidTr="000C124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A63B" w14:textId="77777777" w:rsidR="00840C90" w:rsidRDefault="00840C90" w:rsidP="000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 Comments:</w:t>
            </w:r>
          </w:p>
          <w:p w14:paraId="441708F0" w14:textId="77777777" w:rsidR="00840C90" w:rsidRDefault="00840C90" w:rsidP="000C124B">
            <w:pPr>
              <w:rPr>
                <w:sz w:val="18"/>
                <w:szCs w:val="18"/>
              </w:rPr>
            </w:pPr>
          </w:p>
          <w:p w14:paraId="42BEC16B" w14:textId="77777777" w:rsidR="00840C90" w:rsidRDefault="00840C90" w:rsidP="000C124B">
            <w:pPr>
              <w:rPr>
                <w:sz w:val="18"/>
                <w:szCs w:val="18"/>
              </w:rPr>
            </w:pPr>
          </w:p>
          <w:p w14:paraId="2B0F04BB" w14:textId="77777777" w:rsidR="00840C90" w:rsidRDefault="00840C90" w:rsidP="000C124B">
            <w:pPr>
              <w:rPr>
                <w:sz w:val="18"/>
                <w:szCs w:val="18"/>
              </w:rPr>
            </w:pPr>
          </w:p>
          <w:p w14:paraId="7A35521F" w14:textId="77777777" w:rsidR="00840C90" w:rsidRDefault="00840C90" w:rsidP="000C124B">
            <w:pPr>
              <w:rPr>
                <w:sz w:val="18"/>
                <w:szCs w:val="18"/>
              </w:rPr>
            </w:pPr>
          </w:p>
          <w:p w14:paraId="6A9C6772" w14:textId="77777777" w:rsidR="00840C90" w:rsidRDefault="00840C90" w:rsidP="000C124B">
            <w:pPr>
              <w:rPr>
                <w:sz w:val="18"/>
                <w:szCs w:val="18"/>
              </w:rPr>
            </w:pPr>
          </w:p>
          <w:p w14:paraId="0D3967BE" w14:textId="77777777" w:rsidR="00840C90" w:rsidRPr="005F62E5" w:rsidRDefault="00840C90" w:rsidP="000C124B">
            <w:pPr>
              <w:rPr>
                <w:sz w:val="18"/>
                <w:szCs w:val="18"/>
                <w:lang w:bidi="en-US"/>
              </w:rPr>
            </w:pPr>
          </w:p>
        </w:tc>
      </w:tr>
      <w:tr w:rsidR="00840C90" w14:paraId="280A2B72" w14:textId="77777777" w:rsidTr="000C124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DB3B" w14:textId="77777777" w:rsidR="00840C90" w:rsidRDefault="00840C90" w:rsidP="000C124B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 xml:space="preserve">Tutor’s Signature:                                                 Date:                                                                          Provisional Mark*:                                       </w:t>
            </w:r>
          </w:p>
        </w:tc>
      </w:tr>
    </w:tbl>
    <w:p w14:paraId="2931730E" w14:textId="77777777" w:rsidR="00840C90" w:rsidRDefault="00840C90" w:rsidP="00840C90">
      <w:pPr>
        <w:rPr>
          <w:b/>
          <w:sz w:val="20"/>
        </w:rPr>
      </w:pPr>
      <w:r>
        <w:rPr>
          <w:b/>
          <w:sz w:val="20"/>
        </w:rPr>
        <w:t>*All assessment marks are provisional until confirmed by the Faculty Exam Board in the summer</w:t>
      </w:r>
    </w:p>
    <w:p w14:paraId="6917B43A" w14:textId="77777777" w:rsidR="00840C90" w:rsidRDefault="00840C90" w:rsidP="00840C90">
      <w:pPr>
        <w:pStyle w:val="gap"/>
        <w:jc w:val="right"/>
      </w:pPr>
    </w:p>
    <w:p w14:paraId="4D6A1499" w14:textId="77777777" w:rsidR="00840C90" w:rsidRDefault="00840C90" w:rsidP="00840C90">
      <w:pPr>
        <w:jc w:val="center"/>
        <w:rPr>
          <w:color w:val="000000" w:themeColor="text1"/>
        </w:rPr>
      </w:pPr>
    </w:p>
    <w:p w14:paraId="79A51143" w14:textId="77777777" w:rsidR="00840C90" w:rsidRDefault="00840C90" w:rsidP="00840C90">
      <w:pPr>
        <w:jc w:val="center"/>
        <w:rPr>
          <w:color w:val="000000" w:themeColor="text1"/>
        </w:rPr>
      </w:pPr>
    </w:p>
    <w:p w14:paraId="4C9435D1" w14:textId="77777777" w:rsidR="00840C90" w:rsidRDefault="00840C90" w:rsidP="00840C90">
      <w:pPr>
        <w:jc w:val="center"/>
        <w:rPr>
          <w:color w:val="000000" w:themeColor="text1"/>
        </w:rPr>
      </w:pPr>
    </w:p>
    <w:p w14:paraId="6CE18424" w14:textId="77777777" w:rsidR="00840C90" w:rsidRDefault="00840C90" w:rsidP="00840C90">
      <w:pPr>
        <w:jc w:val="center"/>
        <w:rPr>
          <w:color w:val="000000" w:themeColor="text1"/>
        </w:rPr>
      </w:pPr>
    </w:p>
    <w:p w14:paraId="22974487" w14:textId="77777777" w:rsidR="00840C90" w:rsidRDefault="00840C90" w:rsidP="00840C90">
      <w:pPr>
        <w:jc w:val="center"/>
        <w:rPr>
          <w:color w:val="000000" w:themeColor="text1"/>
        </w:rPr>
      </w:pPr>
    </w:p>
    <w:p w14:paraId="202CB4CE" w14:textId="77777777" w:rsidR="00840C90" w:rsidRDefault="00840C90" w:rsidP="00840C90">
      <w:pPr>
        <w:jc w:val="center"/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F26D7E" wp14:editId="54609BA7">
            <wp:simplePos x="0" y="0"/>
            <wp:positionH relativeFrom="column">
              <wp:posOffset>1998980</wp:posOffset>
            </wp:positionH>
            <wp:positionV relativeFrom="paragraph">
              <wp:posOffset>111760</wp:posOffset>
            </wp:positionV>
            <wp:extent cx="1834515" cy="1834515"/>
            <wp:effectExtent l="0" t="0" r="0" b="0"/>
            <wp:wrapSquare wrapText="bothSides"/>
            <wp:docPr id="3" name="Picture 3" descr="https://lh6.googleusercontent.com/S-lSLUqR_Z1lfgCDzAoBEY37_6_g32XQHLDTE2aMlMRbdHt-ser13L82xc6KZr_6ltyBbiaqccZAQwtJBzkWaG9DnlP65gkEgTDbkB_MzqEVJStM9Lzdk1ViICIDUzrJbRR_mv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S-lSLUqR_Z1lfgCDzAoBEY37_6_g32XQHLDTE2aMlMRbdHt-ser13L82xc6KZr_6ltyBbiaqccZAQwtJBzkWaG9DnlP65gkEgTDbkB_MzqEVJStM9Lzdk1ViICIDUzrJbRR_mvS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0FA6E" w14:textId="77777777" w:rsidR="00840C90" w:rsidRDefault="00840C90" w:rsidP="00840C90">
      <w:pPr>
        <w:jc w:val="center"/>
        <w:rPr>
          <w:color w:val="000000" w:themeColor="text1"/>
        </w:rPr>
      </w:pPr>
    </w:p>
    <w:p w14:paraId="023445A0" w14:textId="77777777" w:rsidR="00840C90" w:rsidRDefault="00840C90" w:rsidP="00840C90">
      <w:pPr>
        <w:jc w:val="center"/>
        <w:rPr>
          <w:color w:val="000000" w:themeColor="text1"/>
        </w:rPr>
      </w:pPr>
    </w:p>
    <w:p w14:paraId="2A5FC1C0" w14:textId="77777777" w:rsidR="00840C90" w:rsidRDefault="00840C90" w:rsidP="00840C90">
      <w:pPr>
        <w:jc w:val="center"/>
        <w:rPr>
          <w:color w:val="000000" w:themeColor="text1"/>
        </w:rPr>
      </w:pPr>
    </w:p>
    <w:p w14:paraId="3698A630" w14:textId="77777777" w:rsidR="00840C90" w:rsidRDefault="00840C90" w:rsidP="00840C90">
      <w:pPr>
        <w:rPr>
          <w:color w:val="000000" w:themeColor="text1"/>
        </w:rPr>
      </w:pPr>
    </w:p>
    <w:p w14:paraId="192C5C34" w14:textId="77777777" w:rsidR="00840C90" w:rsidRDefault="00840C90" w:rsidP="00840C90">
      <w:pPr>
        <w:jc w:val="center"/>
        <w:rPr>
          <w:rFonts w:ascii="Calibri" w:hAnsi="Calibri"/>
          <w:color w:val="2D3B45"/>
        </w:rPr>
      </w:pPr>
    </w:p>
    <w:p w14:paraId="55D9E56C" w14:textId="77777777" w:rsidR="00840C90" w:rsidRDefault="00840C90" w:rsidP="00840C90">
      <w:pPr>
        <w:jc w:val="center"/>
        <w:rPr>
          <w:rFonts w:ascii="Calibri" w:hAnsi="Calibri"/>
          <w:color w:val="2D3B45"/>
        </w:rPr>
      </w:pPr>
    </w:p>
    <w:p w14:paraId="2343325C" w14:textId="77777777" w:rsidR="00840C90" w:rsidRDefault="00840C90" w:rsidP="00840C90">
      <w:pPr>
        <w:jc w:val="center"/>
        <w:rPr>
          <w:rFonts w:ascii="Calibri" w:hAnsi="Calibri"/>
          <w:color w:val="2D3B45"/>
        </w:rPr>
      </w:pPr>
    </w:p>
    <w:p w14:paraId="63EFA9E5" w14:textId="77777777" w:rsidR="00840C90" w:rsidRPr="00F14B46" w:rsidRDefault="00840C90" w:rsidP="00840C90">
      <w:pPr>
        <w:rPr>
          <w:rFonts w:asciiTheme="minorHAnsi" w:hAnsiTheme="minorHAnsi"/>
        </w:rPr>
      </w:pPr>
    </w:p>
    <w:p w14:paraId="7C55920D" w14:textId="77777777" w:rsidR="00840C90" w:rsidRDefault="00840C90" w:rsidP="00840C90">
      <w:pPr>
        <w:jc w:val="center"/>
        <w:rPr>
          <w:rFonts w:asciiTheme="minorHAnsi" w:hAnsiTheme="minorHAnsi"/>
        </w:rPr>
      </w:pPr>
    </w:p>
    <w:p w14:paraId="79D0F115" w14:textId="77777777" w:rsidR="00840C90" w:rsidRDefault="00840C90" w:rsidP="00840C90">
      <w:pPr>
        <w:jc w:val="center"/>
        <w:rPr>
          <w:rFonts w:asciiTheme="minorHAnsi" w:hAnsiTheme="minorHAnsi"/>
        </w:rPr>
      </w:pPr>
    </w:p>
    <w:p w14:paraId="5FBDB647" w14:textId="77777777" w:rsidR="00840C90" w:rsidRPr="00DF2B2C" w:rsidRDefault="00840C90" w:rsidP="00840C90">
      <w:pPr>
        <w:jc w:val="center"/>
        <w:rPr>
          <w:rFonts w:asciiTheme="minorHAnsi" w:hAnsiTheme="minorHAnsi"/>
        </w:rPr>
      </w:pPr>
      <w:r w:rsidRPr="00DF2B2C">
        <w:rPr>
          <w:rFonts w:asciiTheme="minorHAnsi" w:hAnsiTheme="minorHAnsi"/>
        </w:rPr>
        <w:t>MSc Animal Welfare Science, Ethics and Law</w:t>
      </w:r>
    </w:p>
    <w:p w14:paraId="0C06A12E" w14:textId="77777777" w:rsidR="00840C90" w:rsidRPr="008E423D" w:rsidRDefault="00840C90" w:rsidP="00840C90">
      <w:pPr>
        <w:pStyle w:val="Heading2"/>
        <w:spacing w:before="0"/>
        <w:jc w:val="center"/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</w:pPr>
      <w:r w:rsidRPr="008E423D">
        <w:rPr>
          <w:rFonts w:asciiTheme="minorHAnsi" w:hAnsiTheme="minorHAnsi"/>
          <w:color w:val="000000" w:themeColor="text1"/>
          <w:sz w:val="24"/>
          <w:szCs w:val="24"/>
        </w:rPr>
        <w:t xml:space="preserve">AW7005: </w:t>
      </w:r>
      <w:r w:rsidRPr="008E423D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Animal Welfare Issues II</w:t>
      </w:r>
    </w:p>
    <w:p w14:paraId="75621DF3" w14:textId="146CF1A7" w:rsidR="00840C90" w:rsidRPr="008E423D" w:rsidRDefault="008E423D" w:rsidP="00840C90">
      <w:pPr>
        <w:pStyle w:val="Heading2"/>
        <w:spacing w:before="0"/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8E423D">
        <w:rPr>
          <w:rFonts w:asciiTheme="minorHAnsi" w:hAnsiTheme="minorHAnsi"/>
          <w:color w:val="000000" w:themeColor="text1"/>
          <w:sz w:val="24"/>
          <w:szCs w:val="24"/>
        </w:rPr>
        <w:t>Assignment 2</w:t>
      </w:r>
      <w:r w:rsidR="00840C90" w:rsidRPr="008E423D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Pr="008E423D">
        <w:rPr>
          <w:rFonts w:asciiTheme="minorHAnsi" w:hAnsiTheme="minorHAnsi"/>
          <w:color w:val="000000" w:themeColor="text1"/>
          <w:sz w:val="24"/>
          <w:szCs w:val="24"/>
        </w:rPr>
        <w:t>Blog</w:t>
      </w:r>
      <w:r w:rsidR="00840C90" w:rsidRPr="008E423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5023F4FA" w14:textId="77777777" w:rsidR="00840C90" w:rsidRDefault="00840C90" w:rsidP="00840C90">
      <w:pPr>
        <w:jc w:val="center"/>
        <w:rPr>
          <w:rFonts w:asciiTheme="minorHAnsi" w:hAnsiTheme="minorHAnsi"/>
          <w:color w:val="000000" w:themeColor="text1"/>
          <w:highlight w:val="white"/>
        </w:rPr>
      </w:pPr>
    </w:p>
    <w:p w14:paraId="7A18AD21" w14:textId="77777777" w:rsidR="00840C90" w:rsidRPr="00687F2C" w:rsidRDefault="00840C90" w:rsidP="00840C90">
      <w:pPr>
        <w:rPr>
          <w:rFonts w:asciiTheme="minorHAnsi" w:hAnsiTheme="minorHAnsi"/>
        </w:rPr>
      </w:pPr>
    </w:p>
    <w:p w14:paraId="1FB6C2F3" w14:textId="77777777" w:rsidR="00840C90" w:rsidRPr="00DF2B2C" w:rsidRDefault="00840C90" w:rsidP="00840C90">
      <w:pPr>
        <w:spacing w:after="240"/>
        <w:rPr>
          <w:rFonts w:asciiTheme="minorHAnsi" w:hAnsiTheme="minorHAnsi"/>
        </w:rPr>
      </w:pPr>
    </w:p>
    <w:p w14:paraId="4161B6C6" w14:textId="77777777" w:rsidR="00840C90" w:rsidRPr="00DF2B2C" w:rsidRDefault="00840C90" w:rsidP="00840C90">
      <w:pPr>
        <w:spacing w:after="240"/>
        <w:rPr>
          <w:rFonts w:asciiTheme="minorHAnsi" w:hAnsiTheme="minorHAnsi"/>
        </w:rPr>
      </w:pPr>
    </w:p>
    <w:p w14:paraId="5712D109" w14:textId="51263685" w:rsidR="008E423D" w:rsidRPr="00C813C6" w:rsidRDefault="00C813C6" w:rsidP="000C124B">
      <w:pPr>
        <w:pStyle w:val="NormalWeb"/>
        <w:spacing w:before="0" w:beforeAutospacing="0" w:after="0" w:afterAutospacing="0"/>
        <w:ind w:firstLine="720"/>
        <w:jc w:val="center"/>
        <w:rPr>
          <w:rStyle w:val="Hyperlink"/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fldChar w:fldCharType="begin"/>
      </w:r>
      <w:r>
        <w:rPr>
          <w:rFonts w:ascii="Calibri" w:hAnsi="Calibri"/>
          <w:color w:val="000000"/>
          <w:sz w:val="26"/>
          <w:szCs w:val="26"/>
        </w:rPr>
        <w:instrText xml:space="preserve"> HYPERLINK "http://www.shannonnrivera.com/winchester/an-unlikely-market-social-medias-role-in-the-exotic-pet-trade" </w:instrText>
      </w:r>
      <w:r>
        <w:rPr>
          <w:rFonts w:ascii="Calibri" w:hAnsi="Calibri"/>
          <w:color w:val="000000"/>
          <w:sz w:val="26"/>
          <w:szCs w:val="26"/>
        </w:rPr>
      </w:r>
      <w:r>
        <w:rPr>
          <w:rFonts w:ascii="Calibri" w:hAnsi="Calibri"/>
          <w:color w:val="000000"/>
          <w:sz w:val="26"/>
          <w:szCs w:val="26"/>
        </w:rPr>
        <w:fldChar w:fldCharType="separate"/>
      </w:r>
      <w:r w:rsidR="008E423D" w:rsidRPr="00C813C6">
        <w:rPr>
          <w:rStyle w:val="Hyperlink"/>
          <w:rFonts w:ascii="Calibri" w:hAnsi="Calibri"/>
          <w:sz w:val="26"/>
          <w:szCs w:val="26"/>
        </w:rPr>
        <w:t xml:space="preserve">An Unlikely Market: </w:t>
      </w:r>
      <w:r w:rsidR="000C124B" w:rsidRPr="00C813C6">
        <w:rPr>
          <w:rStyle w:val="Hyperlink"/>
          <w:rFonts w:ascii="Calibri" w:hAnsi="Calibri"/>
          <w:sz w:val="26"/>
          <w:szCs w:val="26"/>
        </w:rPr>
        <w:t xml:space="preserve">Social Media’s </w:t>
      </w:r>
      <w:r w:rsidR="006A319C" w:rsidRPr="00C813C6">
        <w:rPr>
          <w:rStyle w:val="Hyperlink"/>
          <w:rFonts w:ascii="Calibri" w:hAnsi="Calibri"/>
          <w:sz w:val="26"/>
          <w:szCs w:val="26"/>
        </w:rPr>
        <w:t xml:space="preserve">Role in </w:t>
      </w:r>
      <w:r w:rsidR="000C124B" w:rsidRPr="00C813C6">
        <w:rPr>
          <w:rStyle w:val="Hyperlink"/>
          <w:rFonts w:ascii="Calibri" w:hAnsi="Calibri"/>
          <w:sz w:val="26"/>
          <w:szCs w:val="26"/>
        </w:rPr>
        <w:t xml:space="preserve">the Exotic Pet Trade </w:t>
      </w:r>
    </w:p>
    <w:p w14:paraId="4A11549C" w14:textId="6A4B1ABE" w:rsidR="00C813C6" w:rsidRPr="00C813C6" w:rsidRDefault="00C813C6" w:rsidP="000C124B">
      <w:pPr>
        <w:pStyle w:val="NormalWeb"/>
        <w:spacing w:before="0" w:beforeAutospacing="0" w:after="0" w:afterAutospacing="0"/>
        <w:ind w:firstLine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fldChar w:fldCharType="end"/>
      </w:r>
      <w:r w:rsidRPr="00C813C6">
        <w:rPr>
          <w:rFonts w:ascii="Calibri" w:hAnsi="Calibri"/>
          <w:sz w:val="22"/>
          <w:szCs w:val="22"/>
        </w:rPr>
        <w:t>www.shannonnrivera.com/winchester/an-unlikely-market-social-medias-role-in-the-exotic-pet-trade</w:t>
      </w:r>
    </w:p>
    <w:p w14:paraId="5CADA33E" w14:textId="77777777" w:rsidR="00840C90" w:rsidRPr="00DF2B2C" w:rsidRDefault="00840C90" w:rsidP="00840C90">
      <w:pPr>
        <w:pStyle w:val="NormalWeb"/>
        <w:spacing w:before="180" w:beforeAutospacing="0" w:after="180" w:afterAutospacing="0"/>
        <w:jc w:val="center"/>
        <w:rPr>
          <w:rFonts w:asciiTheme="minorHAnsi" w:hAnsiTheme="minorHAnsi"/>
          <w:color w:val="2D3B45"/>
        </w:rPr>
      </w:pPr>
    </w:p>
    <w:p w14:paraId="0C5C6F26" w14:textId="77777777" w:rsidR="00840C90" w:rsidRPr="00DF2B2C" w:rsidRDefault="00840C90" w:rsidP="00840C90">
      <w:pPr>
        <w:pStyle w:val="NormalWeb"/>
        <w:spacing w:before="180" w:beforeAutospacing="0" w:after="180" w:afterAutospacing="0"/>
        <w:jc w:val="center"/>
        <w:rPr>
          <w:rFonts w:asciiTheme="minorHAnsi" w:hAnsiTheme="minorHAnsi"/>
          <w:color w:val="2D3B45"/>
        </w:rPr>
      </w:pPr>
    </w:p>
    <w:p w14:paraId="5120AE50" w14:textId="77777777" w:rsidR="00840C90" w:rsidRPr="00DF2B2C" w:rsidRDefault="00840C90" w:rsidP="00840C90">
      <w:pPr>
        <w:pStyle w:val="NormalWeb"/>
        <w:spacing w:before="180" w:beforeAutospacing="0" w:after="180" w:afterAutospacing="0"/>
        <w:jc w:val="center"/>
        <w:rPr>
          <w:rFonts w:asciiTheme="minorHAnsi" w:hAnsiTheme="minorHAnsi"/>
          <w:color w:val="2D3B45"/>
        </w:rPr>
      </w:pPr>
    </w:p>
    <w:p w14:paraId="6DCC2507" w14:textId="77777777" w:rsidR="00840C90" w:rsidRDefault="00840C90" w:rsidP="00840C90">
      <w:pPr>
        <w:pStyle w:val="NormalWeb"/>
        <w:spacing w:before="180" w:beforeAutospacing="0" w:after="180" w:afterAutospacing="0"/>
        <w:jc w:val="center"/>
        <w:rPr>
          <w:rFonts w:asciiTheme="minorHAnsi" w:hAnsiTheme="minorHAnsi"/>
          <w:color w:val="2D3B45"/>
        </w:rPr>
      </w:pPr>
    </w:p>
    <w:p w14:paraId="4BB561F2" w14:textId="77777777" w:rsidR="00840C90" w:rsidRDefault="00840C90" w:rsidP="00840C90">
      <w:pPr>
        <w:pStyle w:val="NormalWeb"/>
        <w:spacing w:before="180" w:beforeAutospacing="0" w:after="180" w:afterAutospacing="0"/>
        <w:rPr>
          <w:rFonts w:asciiTheme="minorHAnsi" w:hAnsiTheme="minorHAnsi"/>
          <w:color w:val="2D3B45"/>
        </w:rPr>
      </w:pPr>
    </w:p>
    <w:p w14:paraId="019FD568" w14:textId="77777777" w:rsidR="00840C90" w:rsidRDefault="00840C90" w:rsidP="00C813C6">
      <w:pPr>
        <w:pStyle w:val="NormalWeb"/>
        <w:spacing w:before="180" w:beforeAutospacing="0" w:after="180" w:afterAutospacing="0"/>
        <w:rPr>
          <w:rFonts w:asciiTheme="minorHAnsi" w:hAnsiTheme="minorHAnsi"/>
          <w:color w:val="2D3B45"/>
        </w:rPr>
      </w:pPr>
    </w:p>
    <w:p w14:paraId="6BCAAD1A" w14:textId="77777777" w:rsidR="00840C90" w:rsidRDefault="00840C90" w:rsidP="00840C90">
      <w:pPr>
        <w:pStyle w:val="NormalWeb"/>
        <w:spacing w:before="180" w:beforeAutospacing="0" w:after="180" w:afterAutospacing="0"/>
        <w:jc w:val="center"/>
        <w:rPr>
          <w:rFonts w:asciiTheme="minorHAnsi" w:hAnsiTheme="minorHAnsi"/>
          <w:color w:val="2D3B45"/>
        </w:rPr>
      </w:pPr>
    </w:p>
    <w:p w14:paraId="77B75FCE" w14:textId="77777777" w:rsidR="008E423D" w:rsidRDefault="008E423D" w:rsidP="00840C90">
      <w:pPr>
        <w:pStyle w:val="NormalWeb"/>
        <w:spacing w:before="180" w:beforeAutospacing="0" w:after="180" w:afterAutospacing="0"/>
        <w:jc w:val="center"/>
        <w:rPr>
          <w:rFonts w:asciiTheme="minorHAnsi" w:hAnsiTheme="minorHAnsi"/>
          <w:color w:val="2D3B45"/>
        </w:rPr>
      </w:pPr>
    </w:p>
    <w:p w14:paraId="50E35094" w14:textId="77777777" w:rsidR="008E423D" w:rsidRDefault="008E423D" w:rsidP="00840C90">
      <w:pPr>
        <w:pStyle w:val="NormalWeb"/>
        <w:spacing w:before="180" w:beforeAutospacing="0" w:after="180" w:afterAutospacing="0"/>
        <w:jc w:val="center"/>
        <w:rPr>
          <w:rFonts w:asciiTheme="minorHAnsi" w:hAnsiTheme="minorHAnsi"/>
          <w:color w:val="2D3B45"/>
        </w:rPr>
      </w:pPr>
    </w:p>
    <w:p w14:paraId="3B972997" w14:textId="77777777" w:rsidR="008E423D" w:rsidRDefault="008E423D" w:rsidP="00840C90">
      <w:pPr>
        <w:pStyle w:val="NormalWeb"/>
        <w:spacing w:before="180" w:beforeAutospacing="0" w:after="180" w:afterAutospacing="0"/>
        <w:jc w:val="center"/>
        <w:rPr>
          <w:rFonts w:asciiTheme="minorHAnsi" w:hAnsiTheme="minorHAnsi"/>
          <w:color w:val="2D3B45"/>
        </w:rPr>
      </w:pPr>
    </w:p>
    <w:p w14:paraId="595FB2BC" w14:textId="77777777" w:rsidR="00840C90" w:rsidRPr="00DF2B2C" w:rsidRDefault="00840C90" w:rsidP="00840C90">
      <w:pPr>
        <w:pStyle w:val="NormalWeb"/>
        <w:spacing w:before="180" w:beforeAutospacing="0" w:after="180" w:afterAutospacing="0"/>
        <w:jc w:val="center"/>
        <w:rPr>
          <w:rFonts w:asciiTheme="minorHAnsi" w:hAnsiTheme="minorHAnsi"/>
        </w:rPr>
      </w:pPr>
      <w:r w:rsidRPr="00DF2B2C">
        <w:rPr>
          <w:rFonts w:asciiTheme="minorHAnsi" w:hAnsiTheme="minorHAnsi"/>
          <w:color w:val="2D3B45"/>
        </w:rPr>
        <w:t>Shannon Noelle Rivera</w:t>
      </w:r>
    </w:p>
    <w:p w14:paraId="4758B814" w14:textId="3E2BE955" w:rsidR="00840C90" w:rsidRDefault="008E423D" w:rsidP="00840C90">
      <w:pPr>
        <w:pStyle w:val="NormalWeb"/>
        <w:spacing w:before="180" w:beforeAutospacing="0" w:after="180" w:afterAutospacing="0"/>
        <w:jc w:val="center"/>
        <w:rPr>
          <w:rFonts w:asciiTheme="minorHAnsi" w:hAnsiTheme="minorHAnsi"/>
          <w:color w:val="2D3B45"/>
        </w:rPr>
      </w:pPr>
      <w:r>
        <w:rPr>
          <w:rFonts w:asciiTheme="minorHAnsi" w:hAnsiTheme="minorHAnsi"/>
          <w:color w:val="2D3B45"/>
        </w:rPr>
        <w:t>February 23</w:t>
      </w:r>
      <w:r w:rsidR="00840C90" w:rsidRPr="00DF2B2C">
        <w:rPr>
          <w:rFonts w:asciiTheme="minorHAnsi" w:hAnsiTheme="minorHAnsi"/>
          <w:color w:val="2D3B45"/>
        </w:rPr>
        <w:t>, 2018</w:t>
      </w:r>
    </w:p>
    <w:p w14:paraId="5205F5B7" w14:textId="77777777" w:rsidR="008E423D" w:rsidRDefault="008E423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14:paraId="53EE6D42" w14:textId="67874F6A" w:rsidR="000E4A4E" w:rsidRPr="00006F0A" w:rsidRDefault="00D743CA" w:rsidP="000C124B">
      <w:pPr>
        <w:spacing w:line="360" w:lineRule="auto"/>
        <w:ind w:firstLine="720"/>
        <w:rPr>
          <w:rFonts w:ascii="Calibri" w:hAnsi="Calibri"/>
          <w:color w:val="000000" w:themeColor="text1"/>
          <w:sz w:val="22"/>
          <w:szCs w:val="22"/>
        </w:rPr>
      </w:pPr>
      <w:bookmarkStart w:id="0" w:name="OLE_LINK5"/>
      <w:bookmarkStart w:id="1" w:name="OLE_LINK7"/>
      <w:r w:rsidRPr="00006F0A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Keeping 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>exotic pets is an increasingly popular trend worldwide (</w:t>
      </w:r>
      <w:r w:rsidR="00AA3A29">
        <w:rPr>
          <w:rFonts w:ascii="Calibri" w:hAnsi="Calibri"/>
          <w:color w:val="000000" w:themeColor="text1"/>
          <w:sz w:val="22"/>
          <w:szCs w:val="22"/>
        </w:rPr>
        <w:t>12</w:t>
      </w:r>
      <w:r w:rsidR="00896556">
        <w:rPr>
          <w:rFonts w:ascii="Calibri" w:hAnsi="Calibri"/>
          <w:color w:val="000000" w:themeColor="text1"/>
          <w:sz w:val="22"/>
          <w:szCs w:val="22"/>
        </w:rPr>
        <w:t xml:space="preserve">) with millions of </w:t>
      </w:r>
      <w:r w:rsidR="000C124B">
        <w:rPr>
          <w:rFonts w:ascii="Calibri" w:hAnsi="Calibri"/>
          <w:color w:val="000000" w:themeColor="text1"/>
          <w:sz w:val="22"/>
          <w:szCs w:val="22"/>
        </w:rPr>
        <w:t xml:space="preserve">wild </w:t>
      </w:r>
      <w:r w:rsidR="00896556">
        <w:rPr>
          <w:rFonts w:ascii="Calibri" w:hAnsi="Calibri"/>
          <w:color w:val="000000" w:themeColor="text1"/>
          <w:sz w:val="22"/>
          <w:szCs w:val="22"/>
        </w:rPr>
        <w:t>animals e</w:t>
      </w:r>
      <w:r w:rsidR="00AA34A2">
        <w:rPr>
          <w:rFonts w:ascii="Calibri" w:hAnsi="Calibri"/>
          <w:color w:val="000000" w:themeColor="text1"/>
          <w:sz w:val="22"/>
          <w:szCs w:val="22"/>
        </w:rPr>
        <w:t>ntering the market each year (15</w:t>
      </w:r>
      <w:r w:rsidR="00896556">
        <w:rPr>
          <w:rFonts w:ascii="Calibri" w:hAnsi="Calibri"/>
          <w:color w:val="000000" w:themeColor="text1"/>
          <w:sz w:val="22"/>
          <w:szCs w:val="22"/>
        </w:rPr>
        <w:t xml:space="preserve">). 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Many of these animals </w:t>
      </w:r>
      <w:r w:rsidRPr="00006F0A">
        <w:rPr>
          <w:rFonts w:ascii="Calibri" w:hAnsi="Calibri"/>
          <w:color w:val="000000" w:themeColor="text1"/>
          <w:sz w:val="22"/>
          <w:szCs w:val="22"/>
        </w:rPr>
        <w:t>are brought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 in</w:t>
      </w:r>
      <w:r w:rsidRPr="00006F0A">
        <w:rPr>
          <w:rFonts w:ascii="Calibri" w:hAnsi="Calibri"/>
          <w:color w:val="000000" w:themeColor="text1"/>
          <w:sz w:val="22"/>
          <w:szCs w:val="22"/>
        </w:rPr>
        <w:t>to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 the pet industry from the international wildlife trade (</w:t>
      </w:r>
      <w:r w:rsidR="000A3709">
        <w:rPr>
          <w:rFonts w:ascii="Calibri" w:hAnsi="Calibri"/>
          <w:color w:val="000000" w:themeColor="text1"/>
          <w:sz w:val="22"/>
          <w:szCs w:val="22"/>
        </w:rPr>
        <w:t>14</w:t>
      </w:r>
      <w:r w:rsidRPr="00006F0A">
        <w:rPr>
          <w:rFonts w:ascii="Calibri" w:hAnsi="Calibri"/>
          <w:color w:val="000000" w:themeColor="text1"/>
          <w:sz w:val="22"/>
          <w:szCs w:val="22"/>
        </w:rPr>
        <w:t>)</w:t>
      </w:r>
      <w:r w:rsidR="000C124B">
        <w:rPr>
          <w:rFonts w:ascii="Calibri" w:hAnsi="Calibri"/>
          <w:color w:val="000000" w:themeColor="text1"/>
          <w:sz w:val="22"/>
          <w:szCs w:val="22"/>
        </w:rPr>
        <w:t xml:space="preserve"> bringing 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>about devastating implications for both wildlife cons</w:t>
      </w:r>
      <w:r w:rsidR="005C48A9" w:rsidRPr="00006F0A">
        <w:rPr>
          <w:rFonts w:ascii="Calibri" w:hAnsi="Calibri"/>
          <w:color w:val="000000" w:themeColor="text1"/>
          <w:sz w:val="22"/>
          <w:szCs w:val="22"/>
        </w:rPr>
        <w:t>ervation and animal welfare (</w:t>
      </w:r>
      <w:r w:rsidR="00AA3A29">
        <w:rPr>
          <w:rFonts w:ascii="Calibri" w:hAnsi="Calibri"/>
          <w:color w:val="000000" w:themeColor="text1"/>
          <w:sz w:val="22"/>
          <w:szCs w:val="22"/>
        </w:rPr>
        <w:t>7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). The internet 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is 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>central in enabling this trade</w:t>
      </w:r>
      <w:r w:rsidR="00D967E6">
        <w:rPr>
          <w:rFonts w:ascii="Calibri" w:hAnsi="Calibri"/>
          <w:color w:val="000000" w:themeColor="text1"/>
          <w:sz w:val="22"/>
          <w:szCs w:val="22"/>
        </w:rPr>
        <w:t xml:space="preserve"> and </w:t>
      </w:r>
      <w:r w:rsidR="000C124B">
        <w:rPr>
          <w:rFonts w:ascii="Calibri" w:hAnsi="Calibri"/>
          <w:color w:val="000000" w:themeColor="text1"/>
          <w:sz w:val="22"/>
          <w:szCs w:val="22"/>
        </w:rPr>
        <w:t>unexpected</w:t>
      </w:r>
      <w:r w:rsidR="00D967E6">
        <w:rPr>
          <w:rFonts w:ascii="Calibri" w:hAnsi="Calibri"/>
          <w:color w:val="000000" w:themeColor="text1"/>
          <w:sz w:val="22"/>
          <w:szCs w:val="22"/>
        </w:rPr>
        <w:t xml:space="preserve"> sites are being shown to host virtual markets. 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Social media is a space with high traffic and high visibility, which seems like an unlikely medium for facilitating illegal activity, but that </w:t>
      </w:r>
      <w:r w:rsidR="00D967E6">
        <w:rPr>
          <w:rFonts w:ascii="Calibri" w:hAnsi="Calibri"/>
          <w:color w:val="000000" w:themeColor="text1"/>
          <w:sz w:val="22"/>
          <w:szCs w:val="22"/>
        </w:rPr>
        <w:t>assumption is proving to be incorrect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>. The rise of social media has not</w:t>
      </w:r>
      <w:r w:rsidR="008E423D" w:rsidRPr="00006F0A">
        <w:rPr>
          <w:rFonts w:ascii="Calibri" w:hAnsi="Calibri"/>
          <w:color w:val="000000" w:themeColor="text1"/>
          <w:sz w:val="22"/>
          <w:szCs w:val="22"/>
        </w:rPr>
        <w:t xml:space="preserve"> only amplified the desire for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 exotic pets but it has provided an </w:t>
      </w:r>
      <w:r w:rsidR="000C124B">
        <w:rPr>
          <w:rFonts w:ascii="Calibri" w:hAnsi="Calibri"/>
          <w:color w:val="000000" w:themeColor="text1"/>
          <w:sz w:val="22"/>
          <w:szCs w:val="22"/>
        </w:rPr>
        <w:t xml:space="preserve">easily 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accessible platform to </w:t>
      </w:r>
      <w:r w:rsidR="00437774">
        <w:rPr>
          <w:rFonts w:ascii="Calibri" w:hAnsi="Calibri"/>
          <w:color w:val="000000" w:themeColor="text1"/>
          <w:sz w:val="22"/>
          <w:szCs w:val="22"/>
        </w:rPr>
        <w:t>buy and sell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 wild animals</w:t>
      </w:r>
      <w:r w:rsidR="00D967E6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C9667B" w:rsidRPr="00006F0A">
        <w:rPr>
          <w:rFonts w:ascii="Calibri" w:hAnsi="Calibri"/>
          <w:color w:val="000000" w:themeColor="text1"/>
          <w:sz w:val="22"/>
          <w:szCs w:val="22"/>
        </w:rPr>
        <w:t>In order to understand the full scope of the impacts that social media has on wildlife, i</w:t>
      </w:r>
      <w:r w:rsidR="00DD0F08" w:rsidRPr="00006F0A">
        <w:rPr>
          <w:rFonts w:ascii="Calibri" w:hAnsi="Calibri"/>
          <w:color w:val="000000" w:themeColor="text1"/>
          <w:sz w:val="22"/>
          <w:szCs w:val="22"/>
        </w:rPr>
        <w:t xml:space="preserve">t is imperative to </w:t>
      </w:r>
      <w:r w:rsidR="00C9667B" w:rsidRPr="00006F0A">
        <w:rPr>
          <w:rFonts w:ascii="Calibri" w:hAnsi="Calibri"/>
          <w:color w:val="000000" w:themeColor="text1"/>
          <w:sz w:val="22"/>
          <w:szCs w:val="22"/>
        </w:rPr>
        <w:t xml:space="preserve">recognize and examine the gateways that </w:t>
      </w:r>
      <w:r w:rsidR="00D967E6">
        <w:rPr>
          <w:rFonts w:ascii="Calibri" w:hAnsi="Calibri"/>
          <w:color w:val="000000" w:themeColor="text1"/>
          <w:sz w:val="22"/>
          <w:szCs w:val="22"/>
        </w:rPr>
        <w:t>are</w:t>
      </w:r>
      <w:r w:rsidR="00DD0F08" w:rsidRPr="00006F0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9667B" w:rsidRPr="00006F0A">
        <w:rPr>
          <w:rFonts w:ascii="Calibri" w:hAnsi="Calibri"/>
          <w:color w:val="000000" w:themeColor="text1"/>
          <w:sz w:val="22"/>
          <w:szCs w:val="22"/>
        </w:rPr>
        <w:t>allowing</w:t>
      </w:r>
      <w:r w:rsidR="00DD0F08" w:rsidRPr="00006F0A">
        <w:rPr>
          <w:rFonts w:ascii="Calibri" w:hAnsi="Calibri"/>
          <w:color w:val="000000" w:themeColor="text1"/>
          <w:sz w:val="22"/>
          <w:szCs w:val="22"/>
        </w:rPr>
        <w:t xml:space="preserve"> the unsustainable exotic pet industry to propagate</w:t>
      </w:r>
      <w:r w:rsidR="00C9667B" w:rsidRPr="00006F0A">
        <w:rPr>
          <w:rFonts w:ascii="Calibri" w:hAnsi="Calibri"/>
          <w:color w:val="000000" w:themeColor="text1"/>
          <w:sz w:val="22"/>
          <w:szCs w:val="22"/>
        </w:rPr>
        <w:t xml:space="preserve">. Only then can action be taken to control this new </w:t>
      </w:r>
      <w:r w:rsidR="00D967E6">
        <w:rPr>
          <w:rFonts w:ascii="Calibri" w:hAnsi="Calibri"/>
          <w:color w:val="000000" w:themeColor="text1"/>
          <w:sz w:val="22"/>
          <w:szCs w:val="22"/>
        </w:rPr>
        <w:t>online sector</w:t>
      </w:r>
      <w:r w:rsidR="00C9667B" w:rsidRPr="00006F0A">
        <w:rPr>
          <w:rFonts w:ascii="Calibri" w:hAnsi="Calibri"/>
          <w:color w:val="000000" w:themeColor="text1"/>
          <w:sz w:val="22"/>
          <w:szCs w:val="22"/>
        </w:rPr>
        <w:t xml:space="preserve"> of the wildlife trade.</w:t>
      </w:r>
    </w:p>
    <w:p w14:paraId="6629CB6B" w14:textId="77310F9D" w:rsidR="00EB2277" w:rsidRDefault="000E4A4E" w:rsidP="00EB2277">
      <w:pPr>
        <w:spacing w:line="360" w:lineRule="auto"/>
        <w:ind w:firstLine="720"/>
        <w:rPr>
          <w:rFonts w:ascii="Calibri" w:hAnsi="Calibri"/>
          <w:color w:val="000000" w:themeColor="text1"/>
          <w:sz w:val="22"/>
          <w:szCs w:val="22"/>
        </w:rPr>
      </w:pPr>
      <w:r w:rsidRPr="00006F0A">
        <w:rPr>
          <w:rFonts w:ascii="Calibri" w:hAnsi="Calibri"/>
          <w:color w:val="000000" w:themeColor="text1"/>
          <w:sz w:val="22"/>
          <w:szCs w:val="22"/>
        </w:rPr>
        <w:t xml:space="preserve">Since the creation of the internet, </w:t>
      </w:r>
      <w:r w:rsidR="00C9667B" w:rsidRPr="00006F0A">
        <w:rPr>
          <w:rFonts w:ascii="Calibri" w:hAnsi="Calibri"/>
          <w:color w:val="000000" w:themeColor="text1"/>
          <w:sz w:val="22"/>
          <w:szCs w:val="22"/>
        </w:rPr>
        <w:t>it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has been used to foster illegal activity, including the buying and selling of </w:t>
      </w:r>
      <w:r w:rsidR="00C9667B" w:rsidRPr="00006F0A">
        <w:rPr>
          <w:rFonts w:ascii="Calibri" w:hAnsi="Calibri"/>
          <w:color w:val="000000" w:themeColor="text1"/>
          <w:sz w:val="22"/>
          <w:szCs w:val="22"/>
        </w:rPr>
        <w:t xml:space="preserve">exotic and </w:t>
      </w:r>
      <w:r w:rsidRPr="00006F0A">
        <w:rPr>
          <w:rFonts w:ascii="Calibri" w:hAnsi="Calibri"/>
          <w:color w:val="000000" w:themeColor="text1"/>
          <w:sz w:val="22"/>
          <w:szCs w:val="22"/>
        </w:rPr>
        <w:t>endangered animals</w:t>
      </w:r>
      <w:r w:rsidR="00C9667B" w:rsidRPr="00006F0A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D967E6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>13</w:t>
      </w:r>
      <w:r w:rsidR="00C9667B" w:rsidRPr="00006F0A">
        <w:rPr>
          <w:rFonts w:ascii="Calibri" w:hAnsi="Calibri"/>
          <w:color w:val="000000" w:themeColor="text1"/>
          <w:sz w:val="22"/>
          <w:szCs w:val="22"/>
        </w:rPr>
        <w:t>)</w:t>
      </w:r>
      <w:r w:rsidRPr="00006F0A">
        <w:rPr>
          <w:rFonts w:ascii="Calibri" w:hAnsi="Calibri"/>
          <w:color w:val="000000" w:themeColor="text1"/>
          <w:sz w:val="22"/>
          <w:szCs w:val="22"/>
        </w:rPr>
        <w:t>. Social media is a fairly new phenomenon</w:t>
      </w:r>
      <w:r w:rsidR="00B74D3A">
        <w:rPr>
          <w:rFonts w:ascii="Calibri" w:hAnsi="Calibri"/>
          <w:color w:val="000000" w:themeColor="text1"/>
          <w:sz w:val="22"/>
          <w:szCs w:val="22"/>
        </w:rPr>
        <w:t xml:space="preserve">; </w:t>
      </w:r>
      <w:r w:rsidRPr="00006F0A">
        <w:rPr>
          <w:rFonts w:ascii="Calibri" w:hAnsi="Calibri"/>
          <w:color w:val="000000" w:themeColor="text1"/>
          <w:sz w:val="22"/>
          <w:szCs w:val="22"/>
        </w:rPr>
        <w:t>this technology has revolutioniz</w:t>
      </w:r>
      <w:r w:rsidR="00876D8C" w:rsidRPr="00006F0A">
        <w:rPr>
          <w:rFonts w:ascii="Calibri" w:hAnsi="Calibri"/>
          <w:color w:val="000000" w:themeColor="text1"/>
          <w:sz w:val="22"/>
          <w:szCs w:val="22"/>
        </w:rPr>
        <w:t>ed the way the world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communicates,</w:t>
      </w:r>
      <w:r w:rsidR="00437774">
        <w:rPr>
          <w:rFonts w:ascii="Calibri" w:hAnsi="Calibri"/>
          <w:color w:val="000000" w:themeColor="text1"/>
          <w:sz w:val="22"/>
          <w:szCs w:val="22"/>
        </w:rPr>
        <w:t xml:space="preserve"> but 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it has also created a new avenue for exploitation. </w:t>
      </w:r>
      <w:r w:rsidR="00437774">
        <w:rPr>
          <w:rFonts w:ascii="Calibri" w:hAnsi="Calibri"/>
          <w:color w:val="000000" w:themeColor="text1"/>
          <w:sz w:val="22"/>
          <w:szCs w:val="22"/>
        </w:rPr>
        <w:t>T</w:t>
      </w:r>
      <w:r w:rsidR="00437774" w:rsidRPr="00006F0A">
        <w:rPr>
          <w:rFonts w:ascii="Calibri" w:hAnsi="Calibri"/>
          <w:color w:val="000000" w:themeColor="text1"/>
          <w:sz w:val="22"/>
          <w:szCs w:val="22"/>
        </w:rPr>
        <w:t>oday, 2.46 billion people ar</w:t>
      </w:r>
      <w:r w:rsidR="00437774">
        <w:rPr>
          <w:rFonts w:ascii="Calibri" w:hAnsi="Calibri"/>
          <w:color w:val="000000" w:themeColor="text1"/>
          <w:sz w:val="22"/>
          <w:szCs w:val="22"/>
        </w:rPr>
        <w:t>e connected across</w:t>
      </w:r>
      <w:r w:rsidR="00437774" w:rsidRPr="00006F0A">
        <w:rPr>
          <w:rFonts w:ascii="Calibri" w:hAnsi="Calibri"/>
          <w:color w:val="000000" w:themeColor="text1"/>
          <w:sz w:val="22"/>
          <w:szCs w:val="22"/>
        </w:rPr>
        <w:t xml:space="preserve"> social media platforms (</w:t>
      </w:r>
      <w:r w:rsidR="00437774">
        <w:rPr>
          <w:rFonts w:ascii="Calibri" w:hAnsi="Calibri"/>
          <w:color w:val="000000" w:themeColor="text1"/>
          <w:sz w:val="22"/>
          <w:szCs w:val="22"/>
        </w:rPr>
        <w:t>16</w:t>
      </w:r>
      <w:r w:rsidR="00437774">
        <w:rPr>
          <w:rFonts w:ascii="Calibri" w:hAnsi="Calibri"/>
          <w:color w:val="000000" w:themeColor="text1"/>
          <w:sz w:val="22"/>
          <w:szCs w:val="22"/>
        </w:rPr>
        <w:t>) opening opportunities for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a large cross-section of society </w:t>
      </w:r>
      <w:r w:rsidR="00437774">
        <w:rPr>
          <w:rFonts w:ascii="Calibri" w:hAnsi="Calibri"/>
          <w:color w:val="000000" w:themeColor="text1"/>
          <w:sz w:val="22"/>
          <w:szCs w:val="22"/>
        </w:rPr>
        <w:t>to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be exposed to </w:t>
      </w:r>
      <w:r w:rsidR="00B74D3A">
        <w:rPr>
          <w:rFonts w:ascii="Calibri" w:hAnsi="Calibri"/>
          <w:color w:val="000000" w:themeColor="text1"/>
          <w:sz w:val="22"/>
          <w:szCs w:val="22"/>
        </w:rPr>
        <w:t>‘exotic’ animals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that they would not have otherwise come into contact with. Social media posts displaying videos and photos of wild animals being handled and put in unnatural situations generate a demand for exotic pets</w:t>
      </w:r>
      <w:r w:rsidR="00006F0A" w:rsidRPr="00006F0A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876D8C" w:rsidRPr="00006F0A">
        <w:rPr>
          <w:rFonts w:ascii="Calibri" w:hAnsi="Calibri"/>
          <w:color w:val="000000" w:themeColor="text1"/>
          <w:sz w:val="22"/>
          <w:szCs w:val="22"/>
        </w:rPr>
        <w:t>popular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example is </w:t>
      </w:r>
      <w:r w:rsidR="00876D8C" w:rsidRPr="00006F0A">
        <w:rPr>
          <w:rFonts w:ascii="Calibri" w:hAnsi="Calibri"/>
          <w:color w:val="000000" w:themeColor="text1"/>
          <w:sz w:val="22"/>
          <w:szCs w:val="22"/>
        </w:rPr>
        <w:t xml:space="preserve">in 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the case of the slow </w:t>
      </w:r>
      <w:proofErr w:type="spellStart"/>
      <w:r w:rsidRPr="00006F0A">
        <w:rPr>
          <w:rFonts w:ascii="Calibri" w:hAnsi="Calibri"/>
          <w:color w:val="000000" w:themeColor="text1"/>
          <w:sz w:val="22"/>
          <w:szCs w:val="22"/>
        </w:rPr>
        <w:t>loris</w:t>
      </w:r>
      <w:proofErr w:type="spellEnd"/>
      <w:r w:rsidRPr="00006F0A">
        <w:rPr>
          <w:rFonts w:ascii="Calibri" w:hAnsi="Calibri"/>
          <w:color w:val="000000" w:themeColor="text1"/>
          <w:sz w:val="22"/>
          <w:szCs w:val="22"/>
        </w:rPr>
        <w:t xml:space="preserve"> (</w:t>
      </w:r>
      <w:proofErr w:type="spellStart"/>
      <w:r w:rsidRPr="000C124B">
        <w:rPr>
          <w:rFonts w:ascii="Calibri" w:hAnsi="Calibri"/>
          <w:color w:val="000000" w:themeColor="text1"/>
          <w:sz w:val="22"/>
          <w:szCs w:val="22"/>
        </w:rPr>
        <w:t>Lorisidae</w:t>
      </w:r>
      <w:proofErr w:type="spellEnd"/>
      <w:r w:rsidRPr="00006F0A">
        <w:rPr>
          <w:rFonts w:ascii="Calibri" w:hAnsi="Calibri"/>
          <w:i/>
          <w:color w:val="000000" w:themeColor="text1"/>
          <w:sz w:val="22"/>
          <w:szCs w:val="22"/>
        </w:rPr>
        <w:t xml:space="preserve">, </w:t>
      </w:r>
      <w:proofErr w:type="spellStart"/>
      <w:r w:rsidRPr="00006F0A">
        <w:rPr>
          <w:rFonts w:ascii="Calibri" w:hAnsi="Calibri"/>
          <w:i/>
          <w:color w:val="000000" w:themeColor="text1"/>
          <w:sz w:val="22"/>
          <w:szCs w:val="22"/>
        </w:rPr>
        <w:t>Nycticebus</w:t>
      </w:r>
      <w:proofErr w:type="spellEnd"/>
      <w:r w:rsidRPr="00006F0A">
        <w:rPr>
          <w:rFonts w:ascii="Calibri" w:hAnsi="Calibri"/>
          <w:color w:val="000000" w:themeColor="text1"/>
          <w:sz w:val="22"/>
          <w:szCs w:val="22"/>
        </w:rPr>
        <w:t xml:space="preserve">). Videos of ‘cute’ slow </w:t>
      </w:r>
      <w:proofErr w:type="spellStart"/>
      <w:r w:rsidRPr="00006F0A">
        <w:rPr>
          <w:rFonts w:ascii="Calibri" w:hAnsi="Calibri"/>
          <w:color w:val="000000" w:themeColor="text1"/>
          <w:sz w:val="22"/>
          <w:szCs w:val="22"/>
        </w:rPr>
        <w:t>loris</w:t>
      </w:r>
      <w:bookmarkStart w:id="2" w:name="_GoBack"/>
      <w:bookmarkEnd w:id="2"/>
      <w:r w:rsidRPr="00006F0A">
        <w:rPr>
          <w:rFonts w:ascii="Calibri" w:hAnsi="Calibri"/>
          <w:color w:val="000000" w:themeColor="text1"/>
          <w:sz w:val="22"/>
          <w:szCs w:val="22"/>
        </w:rPr>
        <w:t>es</w:t>
      </w:r>
      <w:proofErr w:type="spellEnd"/>
      <w:r w:rsidRPr="00006F0A">
        <w:rPr>
          <w:rFonts w:ascii="Calibri" w:hAnsi="Calibri"/>
          <w:color w:val="000000" w:themeColor="text1"/>
          <w:sz w:val="22"/>
          <w:szCs w:val="22"/>
        </w:rPr>
        <w:t xml:space="preserve"> kept as pets went viral on social media sites</w:t>
      </w:r>
      <w:r w:rsidR="00B74D3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74D3A" w:rsidRPr="00006F0A">
        <w:rPr>
          <w:rFonts w:ascii="Calibri" w:hAnsi="Calibri"/>
          <w:color w:val="000000" w:themeColor="text1"/>
          <w:sz w:val="22"/>
          <w:szCs w:val="22"/>
        </w:rPr>
        <w:t>(</w:t>
      </w:r>
      <w:r w:rsidR="00B74D3A">
        <w:rPr>
          <w:rFonts w:ascii="Calibri" w:hAnsi="Calibri"/>
          <w:color w:val="000000" w:themeColor="text1"/>
          <w:sz w:val="22"/>
          <w:szCs w:val="22"/>
        </w:rPr>
        <w:t>8,9</w:t>
      </w:r>
      <w:r w:rsidR="00B74D3A" w:rsidRPr="00006F0A">
        <w:rPr>
          <w:rFonts w:ascii="Calibri" w:hAnsi="Calibri"/>
          <w:color w:val="000000" w:themeColor="text1"/>
          <w:sz w:val="22"/>
          <w:szCs w:val="22"/>
        </w:rPr>
        <w:t>)</w:t>
      </w:r>
      <w:r w:rsidRPr="00006F0A">
        <w:rPr>
          <w:rFonts w:ascii="Calibri" w:hAnsi="Calibri"/>
          <w:color w:val="000000" w:themeColor="text1"/>
          <w:sz w:val="22"/>
          <w:szCs w:val="22"/>
        </w:rPr>
        <w:t>, igniting a prompt global demand for the primate. After the internet exposure, the species</w:t>
      </w:r>
      <w:r w:rsidR="00B74D3A">
        <w:rPr>
          <w:rFonts w:ascii="Calibri" w:hAnsi="Calibri"/>
          <w:color w:val="000000" w:themeColor="text1"/>
          <w:sz w:val="22"/>
          <w:szCs w:val="22"/>
        </w:rPr>
        <w:t>’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endangered status was elevated to “vulnerable”, with one of its greatest threats being the exotic pet trade (</w:t>
      </w:r>
      <w:r w:rsidR="00006F0A">
        <w:rPr>
          <w:rFonts w:ascii="Calibri" w:hAnsi="Calibri"/>
          <w:color w:val="000000" w:themeColor="text1"/>
          <w:sz w:val="22"/>
          <w:szCs w:val="22"/>
        </w:rPr>
        <w:t>2</w:t>
      </w:r>
      <w:r w:rsidRPr="00006F0A">
        <w:rPr>
          <w:rFonts w:ascii="Calibri" w:hAnsi="Calibri"/>
          <w:color w:val="000000" w:themeColor="text1"/>
          <w:sz w:val="22"/>
          <w:szCs w:val="22"/>
        </w:rPr>
        <w:t>) and the welfare of the individual animals that fell victim to the trade drastically diminished</w:t>
      </w:r>
      <w:r w:rsidR="00876D8C" w:rsidRPr="00006F0A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AA3A29">
        <w:rPr>
          <w:rFonts w:ascii="Calibri" w:hAnsi="Calibri"/>
          <w:color w:val="000000" w:themeColor="text1"/>
          <w:sz w:val="22"/>
          <w:szCs w:val="22"/>
        </w:rPr>
        <w:t>9</w:t>
      </w:r>
      <w:r w:rsidR="00876D8C" w:rsidRPr="00006F0A">
        <w:rPr>
          <w:rFonts w:ascii="Calibri" w:hAnsi="Calibri"/>
          <w:color w:val="000000" w:themeColor="text1"/>
          <w:sz w:val="22"/>
          <w:szCs w:val="22"/>
        </w:rPr>
        <w:t>)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. There are a number of </w:t>
      </w:r>
      <w:r w:rsidR="00B74D3A">
        <w:rPr>
          <w:rFonts w:ascii="Calibri" w:hAnsi="Calibri"/>
          <w:color w:val="000000" w:themeColor="text1"/>
          <w:sz w:val="22"/>
          <w:szCs w:val="22"/>
        </w:rPr>
        <w:t xml:space="preserve">other </w:t>
      </w:r>
      <w:r w:rsidRPr="00006F0A">
        <w:rPr>
          <w:rFonts w:ascii="Calibri" w:hAnsi="Calibri"/>
          <w:color w:val="000000" w:themeColor="text1"/>
          <w:sz w:val="22"/>
          <w:szCs w:val="22"/>
        </w:rPr>
        <w:t>scenarios where wildlife has been affected by social media crazes including pygmy marmosets, chimpanzees and cheetahs</w:t>
      </w:r>
      <w:r w:rsidR="00876D8C" w:rsidRPr="00006F0A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AA3A29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1,4,11</w:t>
      </w:r>
      <w:r w:rsidR="00876D8C" w:rsidRPr="00006F0A">
        <w:rPr>
          <w:rFonts w:ascii="Calibri" w:hAnsi="Calibri"/>
          <w:color w:val="000000" w:themeColor="text1"/>
          <w:sz w:val="22"/>
          <w:szCs w:val="22"/>
        </w:rPr>
        <w:t>)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14:paraId="2BF2D027" w14:textId="77777777" w:rsidR="00F678D6" w:rsidRDefault="00876D8C" w:rsidP="00F678D6">
      <w:pPr>
        <w:spacing w:line="360" w:lineRule="auto"/>
        <w:ind w:firstLine="720"/>
        <w:rPr>
          <w:rFonts w:ascii="Calibri" w:hAnsi="Calibri"/>
          <w:color w:val="000000" w:themeColor="text1"/>
          <w:sz w:val="22"/>
          <w:szCs w:val="22"/>
        </w:rPr>
      </w:pPr>
      <w:r w:rsidRPr="00006F0A">
        <w:rPr>
          <w:rFonts w:ascii="Calibri" w:hAnsi="Calibri"/>
          <w:color w:val="000000" w:themeColor="text1"/>
          <w:sz w:val="22"/>
          <w:szCs w:val="22"/>
        </w:rPr>
        <w:t xml:space="preserve">Social media has </w:t>
      </w:r>
      <w:r w:rsidR="008F1204">
        <w:rPr>
          <w:rFonts w:ascii="Calibri" w:hAnsi="Calibri"/>
          <w:color w:val="000000" w:themeColor="text1"/>
          <w:sz w:val="22"/>
          <w:szCs w:val="22"/>
        </w:rPr>
        <w:t xml:space="preserve">also 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transformed the way the world conducts business, but </w:t>
      </w:r>
      <w:r w:rsidR="008F1204">
        <w:rPr>
          <w:rFonts w:ascii="Calibri" w:hAnsi="Calibri"/>
          <w:color w:val="000000" w:themeColor="text1"/>
          <w:sz w:val="22"/>
          <w:szCs w:val="22"/>
        </w:rPr>
        <w:t>t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he internet </w:t>
      </w:r>
      <w:r w:rsidR="00EB2277">
        <w:rPr>
          <w:rFonts w:ascii="Calibri" w:hAnsi="Calibri"/>
          <w:color w:val="000000" w:themeColor="text1"/>
          <w:sz w:val="22"/>
          <w:szCs w:val="22"/>
        </w:rPr>
        <w:t>is weakly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regulated (</w:t>
      </w:r>
      <w:r w:rsidR="00AA3A29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>13</w:t>
      </w:r>
      <w:r w:rsidR="008F1204">
        <w:rPr>
          <w:rFonts w:ascii="Calibri" w:hAnsi="Calibri"/>
          <w:color w:val="000000" w:themeColor="text1"/>
          <w:sz w:val="22"/>
          <w:szCs w:val="22"/>
        </w:rPr>
        <w:t>) and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law enforcement has less control over these new virtual markets allowing for detrimental illegal activity to take place. 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Social media platforms provide </w:t>
      </w:r>
      <w:r w:rsidR="008F1204">
        <w:rPr>
          <w:rFonts w:ascii="Calibri" w:hAnsi="Calibri"/>
          <w:color w:val="000000" w:themeColor="text1"/>
          <w:sz w:val="22"/>
          <w:szCs w:val="22"/>
        </w:rPr>
        <w:t>accessible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 opportunities for the 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buying and selling of wildlife with their large network of consumers, readily available payment methods and </w:t>
      </w:r>
      <w:r w:rsidR="00B74D3A">
        <w:rPr>
          <w:rFonts w:ascii="Calibri" w:hAnsi="Calibri"/>
          <w:color w:val="000000" w:themeColor="text1"/>
          <w:sz w:val="22"/>
          <w:szCs w:val="22"/>
        </w:rPr>
        <w:t xml:space="preserve">lax </w:t>
      </w:r>
      <w:r w:rsidR="00EB2277">
        <w:rPr>
          <w:rFonts w:ascii="Calibri" w:hAnsi="Calibri"/>
          <w:color w:val="000000" w:themeColor="text1"/>
          <w:sz w:val="22"/>
          <w:szCs w:val="22"/>
        </w:rPr>
        <w:t>enforcement</w:t>
      </w:r>
      <w:r w:rsidR="00B74D3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impeding the process. </w:t>
      </w:r>
      <w:r w:rsidR="00B74D3A">
        <w:rPr>
          <w:rFonts w:ascii="Calibri" w:hAnsi="Calibri"/>
          <w:color w:val="000000" w:themeColor="text1"/>
          <w:sz w:val="22"/>
          <w:szCs w:val="22"/>
        </w:rPr>
        <w:t>S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>ocial media sites, such as Fac</w:t>
      </w:r>
      <w:r w:rsidRPr="00006F0A">
        <w:rPr>
          <w:rFonts w:ascii="Calibri" w:hAnsi="Calibri"/>
          <w:color w:val="000000" w:themeColor="text1"/>
          <w:sz w:val="22"/>
          <w:szCs w:val="22"/>
        </w:rPr>
        <w:t>ebook and Instagram</w:t>
      </w:r>
      <w:r w:rsidRPr="00EB2277">
        <w:rPr>
          <w:rFonts w:ascii="Calibri" w:hAnsi="Calibri"/>
          <w:color w:val="000000" w:themeColor="text1"/>
          <w:sz w:val="22"/>
          <w:szCs w:val="22"/>
        </w:rPr>
        <w:t>, are commonly used to facilitate</w:t>
      </w:r>
      <w:r w:rsidR="000E4A4E" w:rsidRPr="00EB2277">
        <w:rPr>
          <w:rFonts w:ascii="Calibri" w:hAnsi="Calibri"/>
          <w:color w:val="000000" w:themeColor="text1"/>
          <w:sz w:val="22"/>
          <w:szCs w:val="22"/>
        </w:rPr>
        <w:t xml:space="preserve"> the trade of wild animals</w:t>
      </w:r>
      <w:r w:rsidRPr="00EB2277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AA3A29" w:rsidRPr="00EB2277">
        <w:rPr>
          <w:rFonts w:ascii="Calibri" w:eastAsia="Times New Roman" w:hAnsi="Calibri" w:cs="Segoe UI"/>
          <w:bCs/>
          <w:color w:val="000000" w:themeColor="text1"/>
          <w:sz w:val="22"/>
          <w:szCs w:val="22"/>
        </w:rPr>
        <w:t>5</w:t>
      </w:r>
      <w:r w:rsidR="00AA3A29" w:rsidRPr="00EB2277">
        <w:rPr>
          <w:rFonts w:ascii="Calibri" w:eastAsia="Times New Roman" w:hAnsi="Calibri" w:cs="Segoe UI"/>
          <w:bCs/>
          <w:color w:val="000000" w:themeColor="text1"/>
          <w:sz w:val="22"/>
          <w:szCs w:val="22"/>
          <w:shd w:val="clear" w:color="auto" w:fill="FFFFFF"/>
        </w:rPr>
        <w:t>,6</w:t>
      </w:r>
      <w:r w:rsidRPr="00EB2277">
        <w:rPr>
          <w:rFonts w:ascii="Calibri" w:hAnsi="Calibri"/>
          <w:color w:val="000000" w:themeColor="text1"/>
          <w:sz w:val="22"/>
          <w:szCs w:val="22"/>
        </w:rPr>
        <w:t>)</w:t>
      </w:r>
      <w:r w:rsidR="000E4A4E" w:rsidRPr="00EB2277">
        <w:rPr>
          <w:rFonts w:ascii="Calibri" w:hAnsi="Calibri"/>
          <w:color w:val="000000" w:themeColor="text1"/>
          <w:sz w:val="22"/>
          <w:szCs w:val="22"/>
        </w:rPr>
        <w:t>, many times</w:t>
      </w:r>
      <w:r w:rsidR="00EB2277">
        <w:rPr>
          <w:rFonts w:ascii="Calibri" w:hAnsi="Calibri"/>
          <w:color w:val="000000" w:themeColor="text1"/>
          <w:sz w:val="22"/>
          <w:szCs w:val="22"/>
        </w:rPr>
        <w:t>,</w:t>
      </w:r>
      <w:r w:rsidR="000E4A4E" w:rsidRPr="00EB2277">
        <w:rPr>
          <w:rFonts w:ascii="Calibri" w:hAnsi="Calibri"/>
          <w:color w:val="000000" w:themeColor="text1"/>
          <w:sz w:val="22"/>
          <w:szCs w:val="22"/>
        </w:rPr>
        <w:t xml:space="preserve"> in areas where a market did not previously exist. </w:t>
      </w:r>
      <w:r w:rsidR="006A6EE4" w:rsidRPr="00EB2277">
        <w:rPr>
          <w:rFonts w:ascii="Calibri" w:hAnsi="Calibri"/>
          <w:color w:val="000000" w:themeColor="text1"/>
          <w:sz w:val="22"/>
          <w:szCs w:val="22"/>
        </w:rPr>
        <w:t>‘</w:t>
      </w:r>
      <w:proofErr w:type="spellStart"/>
      <w:r w:rsidR="006A6EE4" w:rsidRPr="00EB2277">
        <w:rPr>
          <w:rFonts w:ascii="Calibri" w:hAnsi="Calibri"/>
          <w:color w:val="000000" w:themeColor="text1"/>
          <w:sz w:val="22"/>
          <w:szCs w:val="22"/>
        </w:rPr>
        <w:t>AmazonPet</w:t>
      </w:r>
      <w:proofErr w:type="spellEnd"/>
      <w:r w:rsidR="006A6EE4" w:rsidRPr="00EB2277">
        <w:rPr>
          <w:rFonts w:ascii="Calibri" w:hAnsi="Calibri"/>
          <w:color w:val="000000" w:themeColor="text1"/>
          <w:sz w:val="22"/>
          <w:szCs w:val="22"/>
        </w:rPr>
        <w:t>’</w:t>
      </w:r>
      <w:r w:rsidR="006A6EE4" w:rsidRPr="00EB2277">
        <w:rPr>
          <w:rFonts w:ascii="Calibri" w:hAnsi="Calibri"/>
          <w:color w:val="000000" w:themeColor="text1"/>
          <w:sz w:val="22"/>
          <w:szCs w:val="22"/>
        </w:rPr>
        <w:t xml:space="preserve">, a once popular Instagram business with </w:t>
      </w:r>
      <w:r w:rsidR="006A6EE4" w:rsidRPr="00EB2277">
        <w:rPr>
          <w:rFonts w:ascii="Calibri" w:eastAsia="Times New Roman" w:hAnsi="Calibri"/>
          <w:color w:val="292B2C"/>
          <w:sz w:val="22"/>
          <w:szCs w:val="22"/>
          <w:shd w:val="clear" w:color="auto" w:fill="FFFFFF"/>
        </w:rPr>
        <w:t>over</w:t>
      </w:r>
      <w:r w:rsidR="000F60E3" w:rsidRPr="00EB2277">
        <w:rPr>
          <w:rFonts w:ascii="Calibri" w:eastAsia="Times New Roman" w:hAnsi="Calibri"/>
          <w:color w:val="292B2C"/>
          <w:sz w:val="22"/>
          <w:szCs w:val="22"/>
          <w:shd w:val="clear" w:color="auto" w:fill="FFFFFF"/>
        </w:rPr>
        <w:t xml:space="preserve"> 43,000 follow</w:t>
      </w:r>
      <w:r w:rsidR="006A6EE4" w:rsidRPr="00EB2277">
        <w:rPr>
          <w:rFonts w:ascii="Calibri" w:eastAsia="Times New Roman" w:hAnsi="Calibri"/>
          <w:color w:val="292B2C"/>
          <w:sz w:val="22"/>
          <w:szCs w:val="22"/>
          <w:shd w:val="clear" w:color="auto" w:fill="FFFFFF"/>
        </w:rPr>
        <w:t>ers, advertise</w:t>
      </w:r>
      <w:r w:rsidR="00EB2277" w:rsidRPr="00EB2277">
        <w:rPr>
          <w:rFonts w:ascii="Calibri" w:eastAsia="Times New Roman" w:hAnsi="Calibri"/>
          <w:color w:val="292B2C"/>
          <w:sz w:val="22"/>
          <w:szCs w:val="22"/>
          <w:shd w:val="clear" w:color="auto" w:fill="FFFFFF"/>
        </w:rPr>
        <w:t>d</w:t>
      </w:r>
      <w:r w:rsidR="006A6EE4" w:rsidRPr="00EB2277">
        <w:rPr>
          <w:rFonts w:ascii="Calibri" w:eastAsia="Times New Roman" w:hAnsi="Calibri"/>
          <w:color w:val="292B2C"/>
          <w:sz w:val="22"/>
          <w:szCs w:val="22"/>
          <w:shd w:val="clear" w:color="auto" w:fill="FFFFFF"/>
        </w:rPr>
        <w:t xml:space="preserve"> chimps, orangutans and even gorillas </w:t>
      </w:r>
      <w:r w:rsidR="00EB2277" w:rsidRPr="00EB2277">
        <w:rPr>
          <w:rFonts w:ascii="Calibri" w:eastAsia="Times New Roman" w:hAnsi="Calibri"/>
          <w:color w:val="292B2C"/>
          <w:sz w:val="22"/>
          <w:szCs w:val="22"/>
          <w:shd w:val="clear" w:color="auto" w:fill="FFFFFF"/>
        </w:rPr>
        <w:t xml:space="preserve">as pets (5) </w:t>
      </w:r>
      <w:r w:rsidR="00EB2277">
        <w:rPr>
          <w:rFonts w:ascii="Calibri" w:eastAsia="Times New Roman" w:hAnsi="Calibri"/>
          <w:color w:val="292B2C"/>
          <w:sz w:val="22"/>
          <w:szCs w:val="22"/>
          <w:shd w:val="clear" w:color="auto" w:fill="FFFFFF"/>
        </w:rPr>
        <w:t xml:space="preserve">even </w:t>
      </w:r>
      <w:r w:rsidR="00EB2277" w:rsidRPr="00EB2277">
        <w:rPr>
          <w:rFonts w:ascii="Calibri" w:eastAsia="Times New Roman" w:hAnsi="Calibri"/>
          <w:color w:val="292B2C"/>
          <w:sz w:val="22"/>
          <w:szCs w:val="22"/>
          <w:shd w:val="clear" w:color="auto" w:fill="FFFFFF"/>
        </w:rPr>
        <w:t xml:space="preserve">showing photos of these animals being blatantly </w:t>
      </w:r>
      <w:r w:rsidR="00EB2277" w:rsidRPr="00EB2277">
        <w:rPr>
          <w:rFonts w:ascii="Calibri" w:eastAsia="Times New Roman" w:hAnsi="Calibri"/>
          <w:color w:val="292B2C"/>
          <w:sz w:val="22"/>
          <w:szCs w:val="22"/>
          <w:shd w:val="clear" w:color="auto" w:fill="FFFFFF"/>
        </w:rPr>
        <w:lastRenderedPageBreak/>
        <w:t>smuggled across borders.</w:t>
      </w:r>
      <w:r w:rsidR="006A6EE4" w:rsidRPr="00EB2277">
        <w:rPr>
          <w:rFonts w:ascii="Calibri" w:eastAsia="Times New Roman" w:hAnsi="Calibri"/>
          <w:color w:val="292B2C"/>
          <w:sz w:val="22"/>
          <w:szCs w:val="22"/>
          <w:shd w:val="clear" w:color="auto" w:fill="FFFFFF"/>
        </w:rPr>
        <w:t xml:space="preserve"> </w:t>
      </w:r>
      <w:r w:rsidR="000E4A4E" w:rsidRPr="00EB2277">
        <w:rPr>
          <w:rFonts w:ascii="Calibri" w:hAnsi="Calibri"/>
          <w:color w:val="000000" w:themeColor="text1"/>
          <w:sz w:val="22"/>
          <w:szCs w:val="22"/>
        </w:rPr>
        <w:t>In 2016,</w:t>
      </w:r>
      <w:r w:rsidR="008E423D" w:rsidRPr="00EB2277">
        <w:rPr>
          <w:rFonts w:ascii="Calibri" w:hAnsi="Calibri"/>
          <w:color w:val="000000" w:themeColor="text1"/>
          <w:sz w:val="22"/>
          <w:szCs w:val="22"/>
        </w:rPr>
        <w:t xml:space="preserve"> a 5-</w:t>
      </w:r>
      <w:r w:rsidR="000E4A4E" w:rsidRPr="00EB2277">
        <w:rPr>
          <w:rFonts w:ascii="Calibri" w:hAnsi="Calibri"/>
          <w:color w:val="000000" w:themeColor="text1"/>
          <w:sz w:val="22"/>
          <w:szCs w:val="22"/>
        </w:rPr>
        <w:t>month investigation</w:t>
      </w:r>
      <w:r w:rsidR="005C48A9" w:rsidRPr="00EB227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0E4A4E" w:rsidRPr="00EB2277">
        <w:rPr>
          <w:rFonts w:ascii="Calibri" w:hAnsi="Calibri"/>
          <w:color w:val="000000" w:themeColor="text1"/>
          <w:sz w:val="22"/>
          <w:szCs w:val="22"/>
        </w:rPr>
        <w:t>found that, in Malaysia alone, nearly 68,000 people were a part of Facebook groups trading in exotic species</w:t>
      </w:r>
      <w:r w:rsidR="005C48A9" w:rsidRPr="00EB2277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AA3A29">
        <w:rPr>
          <w:rFonts w:ascii="Calibri" w:hAnsi="Calibri"/>
          <w:color w:val="000000" w:themeColor="text1"/>
          <w:sz w:val="22"/>
          <w:szCs w:val="22"/>
        </w:rPr>
        <w:t>6</w:t>
      </w:r>
      <w:r w:rsidR="005C48A9" w:rsidRPr="00006F0A">
        <w:rPr>
          <w:rFonts w:ascii="Calibri" w:hAnsi="Calibri"/>
          <w:color w:val="000000" w:themeColor="text1"/>
          <w:sz w:val="22"/>
          <w:szCs w:val="22"/>
        </w:rPr>
        <w:t>)</w:t>
      </w:r>
      <w:r w:rsidR="00EB2277">
        <w:rPr>
          <w:rFonts w:ascii="Calibri" w:hAnsi="Calibri"/>
          <w:color w:val="000000" w:themeColor="text1"/>
          <w:sz w:val="22"/>
          <w:szCs w:val="22"/>
        </w:rPr>
        <w:t>. These</w:t>
      </w:r>
      <w:r w:rsidR="000E4A4E" w:rsidRPr="00006F0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B2277">
        <w:rPr>
          <w:rFonts w:ascii="Calibri" w:hAnsi="Calibri"/>
          <w:color w:val="000000" w:themeColor="text1"/>
          <w:sz w:val="22"/>
          <w:szCs w:val="22"/>
        </w:rPr>
        <w:t>examples reflect</w:t>
      </w:r>
      <w:r w:rsidR="00962810" w:rsidRPr="00006F0A">
        <w:rPr>
          <w:rFonts w:ascii="Calibri" w:hAnsi="Calibri"/>
          <w:color w:val="000000" w:themeColor="text1"/>
          <w:sz w:val="22"/>
          <w:szCs w:val="22"/>
        </w:rPr>
        <w:t xml:space="preserve"> a worldwide problem</w:t>
      </w:r>
      <w:r w:rsidR="00EB2277">
        <w:rPr>
          <w:rFonts w:ascii="Calibri" w:hAnsi="Calibri"/>
          <w:color w:val="000000" w:themeColor="text1"/>
          <w:sz w:val="22"/>
          <w:szCs w:val="22"/>
        </w:rPr>
        <w:t xml:space="preserve"> and highlight </w:t>
      </w:r>
      <w:r w:rsidR="0002772B">
        <w:rPr>
          <w:rFonts w:ascii="Calibri" w:hAnsi="Calibri"/>
          <w:color w:val="000000" w:themeColor="text1"/>
          <w:sz w:val="22"/>
          <w:szCs w:val="22"/>
        </w:rPr>
        <w:t>a</w:t>
      </w:r>
      <w:r w:rsidR="00EB2277">
        <w:rPr>
          <w:rFonts w:ascii="Calibri" w:hAnsi="Calibri"/>
          <w:color w:val="000000" w:themeColor="text1"/>
          <w:sz w:val="22"/>
          <w:szCs w:val="22"/>
        </w:rPr>
        <w:t xml:space="preserve"> recognizable need for further investigation. </w:t>
      </w:r>
    </w:p>
    <w:p w14:paraId="7D6F9FD3" w14:textId="1D282A55" w:rsidR="000E4A4E" w:rsidRPr="00F678D6" w:rsidRDefault="000E4A4E" w:rsidP="00F678D6">
      <w:pPr>
        <w:spacing w:line="360" w:lineRule="auto"/>
        <w:ind w:firstLine="720"/>
        <w:rPr>
          <w:rFonts w:ascii="Calibri" w:hAnsi="Calibri"/>
          <w:color w:val="000000" w:themeColor="text1"/>
          <w:sz w:val="22"/>
          <w:szCs w:val="22"/>
        </w:rPr>
      </w:pPr>
      <w:r w:rsidRPr="00006F0A">
        <w:rPr>
          <w:rFonts w:ascii="Calibri" w:hAnsi="Calibri"/>
          <w:color w:val="000000" w:themeColor="text1"/>
          <w:sz w:val="22"/>
          <w:szCs w:val="22"/>
        </w:rPr>
        <w:t xml:space="preserve">To counter this growing </w:t>
      </w:r>
      <w:r w:rsidRPr="00F678D6">
        <w:rPr>
          <w:rFonts w:ascii="Calibri" w:hAnsi="Calibri"/>
          <w:sz w:val="22"/>
          <w:szCs w:val="22"/>
        </w:rPr>
        <w:t xml:space="preserve">issue, </w:t>
      </w:r>
      <w:r w:rsidR="00F678D6" w:rsidRPr="00F678D6">
        <w:rPr>
          <w:rFonts w:ascii="Calibri" w:hAnsi="Calibri"/>
          <w:sz w:val="22"/>
          <w:szCs w:val="22"/>
        </w:rPr>
        <w:t>the Convention on International Trade in Endangered Species (</w:t>
      </w:r>
      <w:r w:rsidR="00EB2277" w:rsidRPr="00F678D6">
        <w:rPr>
          <w:rFonts w:ascii="Calibri" w:hAnsi="Calibri"/>
          <w:sz w:val="22"/>
          <w:szCs w:val="22"/>
        </w:rPr>
        <w:t>CITES</w:t>
      </w:r>
      <w:r w:rsidR="00F678D6" w:rsidRPr="00F678D6">
        <w:rPr>
          <w:rFonts w:ascii="Calibri" w:hAnsi="Calibri"/>
          <w:sz w:val="22"/>
          <w:szCs w:val="22"/>
        </w:rPr>
        <w:t>)</w:t>
      </w:r>
      <w:r w:rsidR="00EB2277" w:rsidRPr="00F678D6">
        <w:rPr>
          <w:rFonts w:ascii="Calibri" w:hAnsi="Calibri"/>
          <w:sz w:val="22"/>
          <w:szCs w:val="22"/>
        </w:rPr>
        <w:t xml:space="preserve"> has </w:t>
      </w:r>
      <w:r w:rsidR="008F1204" w:rsidRPr="00F678D6">
        <w:rPr>
          <w:rFonts w:ascii="Calibri" w:hAnsi="Calibri"/>
          <w:sz w:val="22"/>
          <w:szCs w:val="22"/>
        </w:rPr>
        <w:t>introduced</w:t>
      </w:r>
      <w:r w:rsidR="00EB2277" w:rsidRPr="00F678D6">
        <w:rPr>
          <w:rFonts w:ascii="Calibri" w:hAnsi="Calibri"/>
          <w:sz w:val="22"/>
          <w:szCs w:val="22"/>
        </w:rPr>
        <w:t xml:space="preserve"> social med</w:t>
      </w:r>
      <w:r w:rsidR="00EB2277" w:rsidRPr="00006F0A">
        <w:rPr>
          <w:rFonts w:ascii="Calibri" w:hAnsi="Calibri"/>
          <w:color w:val="000000" w:themeColor="text1"/>
          <w:sz w:val="22"/>
          <w:szCs w:val="22"/>
        </w:rPr>
        <w:t>ia protocols to their treaty (</w:t>
      </w:r>
      <w:r w:rsidR="00EB2277">
        <w:rPr>
          <w:rFonts w:ascii="Calibri" w:eastAsia="Times New Roman" w:hAnsi="Calibri"/>
          <w:color w:val="000000" w:themeColor="text1"/>
          <w:sz w:val="22"/>
          <w:szCs w:val="22"/>
        </w:rPr>
        <w:t>3</w:t>
      </w:r>
      <w:r w:rsidR="00EB2277" w:rsidRPr="00006F0A">
        <w:rPr>
          <w:rFonts w:ascii="Calibri" w:eastAsia="Times New Roman" w:hAnsi="Calibri"/>
          <w:color w:val="000000" w:themeColor="text1"/>
          <w:sz w:val="22"/>
          <w:szCs w:val="22"/>
        </w:rPr>
        <w:t>)</w:t>
      </w:r>
      <w:r w:rsidR="00EB2277">
        <w:rPr>
          <w:rFonts w:ascii="Calibri" w:eastAsia="Times New Roman" w:hAnsi="Calibri"/>
          <w:color w:val="000000" w:themeColor="text1"/>
          <w:sz w:val="22"/>
          <w:szCs w:val="22"/>
        </w:rPr>
        <w:t xml:space="preserve"> and </w:t>
      </w:r>
      <w:r w:rsidRPr="00006F0A">
        <w:rPr>
          <w:rFonts w:ascii="Calibri" w:hAnsi="Calibri"/>
          <w:color w:val="000000" w:themeColor="text1"/>
          <w:sz w:val="22"/>
          <w:szCs w:val="22"/>
        </w:rPr>
        <w:t>some countries have taken action and enforced regulations on exotic pet ownership</w:t>
      </w:r>
      <w:r w:rsidR="00962810" w:rsidRPr="00006F0A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006F0A">
        <w:rPr>
          <w:rFonts w:ascii="Calibri" w:hAnsi="Calibri"/>
          <w:color w:val="000000" w:themeColor="text1"/>
          <w:sz w:val="22"/>
          <w:szCs w:val="22"/>
        </w:rPr>
        <w:t>1</w:t>
      </w:r>
      <w:r w:rsidR="00AA3A29">
        <w:rPr>
          <w:rFonts w:ascii="Calibri" w:hAnsi="Calibri"/>
          <w:color w:val="000000" w:themeColor="text1"/>
          <w:sz w:val="22"/>
          <w:szCs w:val="22"/>
        </w:rPr>
        <w:t>,10</w:t>
      </w:r>
      <w:r w:rsidR="00962810" w:rsidRPr="00006F0A">
        <w:rPr>
          <w:rFonts w:ascii="Calibri" w:hAnsi="Calibri"/>
          <w:color w:val="000000" w:themeColor="text1"/>
          <w:sz w:val="22"/>
          <w:szCs w:val="22"/>
        </w:rPr>
        <w:t>)</w:t>
      </w:r>
      <w:r w:rsidR="00EB2277">
        <w:rPr>
          <w:rFonts w:ascii="Calibri" w:hAnsi="Calibri"/>
          <w:color w:val="000000" w:themeColor="text1"/>
          <w:sz w:val="22"/>
          <w:szCs w:val="22"/>
        </w:rPr>
        <w:t>,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but regulations a</w:t>
      </w:r>
      <w:r w:rsidR="00962810" w:rsidRPr="00006F0A">
        <w:rPr>
          <w:rFonts w:ascii="Calibri" w:hAnsi="Calibri"/>
          <w:color w:val="000000" w:themeColor="text1"/>
          <w:sz w:val="22"/>
          <w:szCs w:val="22"/>
        </w:rPr>
        <w:t>re only one piece of the puzzle. I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t has been shown that social media sites facilitate both legal and illegal forms of the </w:t>
      </w:r>
      <w:r w:rsidR="00962810" w:rsidRPr="00006F0A">
        <w:rPr>
          <w:rFonts w:ascii="Calibri" w:hAnsi="Calibri"/>
          <w:color w:val="000000" w:themeColor="text1"/>
          <w:sz w:val="22"/>
          <w:szCs w:val="22"/>
        </w:rPr>
        <w:t xml:space="preserve">wildlife </w:t>
      </w:r>
      <w:r w:rsidRPr="00006F0A">
        <w:rPr>
          <w:rFonts w:ascii="Calibri" w:hAnsi="Calibri"/>
          <w:color w:val="000000" w:themeColor="text1"/>
          <w:sz w:val="22"/>
          <w:szCs w:val="22"/>
        </w:rPr>
        <w:t>trade</w:t>
      </w:r>
      <w:r w:rsidR="00962810" w:rsidRPr="00006F0A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AA3A29">
        <w:rPr>
          <w:rFonts w:ascii="Calibri" w:hAnsi="Calibri"/>
          <w:color w:val="000000" w:themeColor="text1"/>
          <w:sz w:val="22"/>
          <w:szCs w:val="22"/>
        </w:rPr>
        <w:t>6</w:t>
      </w:r>
      <w:r w:rsidR="00962810" w:rsidRPr="00006F0A">
        <w:rPr>
          <w:rFonts w:ascii="Calibri" w:hAnsi="Calibri"/>
          <w:color w:val="000000" w:themeColor="text1"/>
          <w:sz w:val="22"/>
          <w:szCs w:val="22"/>
        </w:rPr>
        <w:t xml:space="preserve">) and </w:t>
      </w:r>
      <w:r w:rsidR="00EB2277">
        <w:rPr>
          <w:rFonts w:ascii="Calibri" w:hAnsi="Calibri"/>
          <w:color w:val="000000" w:themeColor="text1"/>
          <w:sz w:val="22"/>
          <w:szCs w:val="22"/>
        </w:rPr>
        <w:t>more comprehensive</w:t>
      </w:r>
      <w:r w:rsidR="00962810" w:rsidRPr="00006F0A">
        <w:rPr>
          <w:rFonts w:ascii="Calibri" w:hAnsi="Calibri"/>
          <w:color w:val="000000" w:themeColor="text1"/>
          <w:sz w:val="22"/>
          <w:szCs w:val="22"/>
        </w:rPr>
        <w:t xml:space="preserve"> action is </w:t>
      </w:r>
      <w:r w:rsidR="00B74D3A" w:rsidRPr="00006F0A">
        <w:rPr>
          <w:rFonts w:ascii="Calibri" w:hAnsi="Calibri"/>
          <w:color w:val="000000" w:themeColor="text1"/>
          <w:sz w:val="22"/>
          <w:szCs w:val="22"/>
        </w:rPr>
        <w:t>necessary</w:t>
      </w:r>
      <w:r w:rsidR="00962810" w:rsidRPr="00006F0A">
        <w:rPr>
          <w:rFonts w:ascii="Calibri" w:hAnsi="Calibri"/>
          <w:color w:val="000000" w:themeColor="text1"/>
          <w:sz w:val="22"/>
          <w:szCs w:val="22"/>
        </w:rPr>
        <w:t>. Governmental l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eaders and conservation agencies need to engage with relevant social media platforms to address the </w:t>
      </w:r>
      <w:r w:rsidR="00EB2277">
        <w:rPr>
          <w:rFonts w:ascii="Calibri" w:hAnsi="Calibri"/>
          <w:color w:val="000000" w:themeColor="text1"/>
          <w:sz w:val="22"/>
          <w:szCs w:val="22"/>
        </w:rPr>
        <w:t xml:space="preserve">harmful activity involving 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wildlife </w:t>
      </w:r>
      <w:r w:rsidR="00EB2277">
        <w:rPr>
          <w:rFonts w:ascii="Calibri" w:hAnsi="Calibri"/>
          <w:color w:val="000000" w:themeColor="text1"/>
          <w:sz w:val="22"/>
          <w:szCs w:val="22"/>
        </w:rPr>
        <w:t xml:space="preserve">that is 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occurring on their sites. Social media </w:t>
      </w:r>
      <w:r w:rsidR="0002772B">
        <w:rPr>
          <w:rFonts w:ascii="Calibri" w:hAnsi="Calibri"/>
          <w:color w:val="000000" w:themeColor="text1"/>
          <w:sz w:val="22"/>
          <w:szCs w:val="22"/>
        </w:rPr>
        <w:t>companies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need to take on greater responsibility </w:t>
      </w:r>
      <w:r w:rsidR="00962810" w:rsidRPr="00006F0A">
        <w:rPr>
          <w:rFonts w:ascii="Calibri" w:hAnsi="Calibri"/>
          <w:color w:val="000000" w:themeColor="text1"/>
          <w:sz w:val="22"/>
          <w:szCs w:val="22"/>
        </w:rPr>
        <w:t xml:space="preserve">by creating stricter content guidelines and by </w:t>
      </w:r>
      <w:r w:rsidR="00B74D3A">
        <w:rPr>
          <w:rFonts w:ascii="Calibri" w:hAnsi="Calibri"/>
          <w:color w:val="000000" w:themeColor="text1"/>
          <w:sz w:val="22"/>
          <w:szCs w:val="22"/>
        </w:rPr>
        <w:t>helping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 conservation agencies </w:t>
      </w:r>
      <w:r w:rsidR="00B74D3A">
        <w:rPr>
          <w:rFonts w:ascii="Calibri" w:hAnsi="Calibri"/>
          <w:color w:val="000000" w:themeColor="text1"/>
          <w:sz w:val="22"/>
          <w:szCs w:val="22"/>
        </w:rPr>
        <w:t xml:space="preserve">identify </w:t>
      </w:r>
      <w:r w:rsidRPr="00006F0A">
        <w:rPr>
          <w:rFonts w:ascii="Calibri" w:hAnsi="Calibri"/>
          <w:color w:val="000000" w:themeColor="text1"/>
          <w:sz w:val="22"/>
          <w:szCs w:val="22"/>
        </w:rPr>
        <w:t xml:space="preserve">perpetrators. </w:t>
      </w:r>
      <w:r w:rsidR="00B74D3A">
        <w:rPr>
          <w:rFonts w:ascii="Calibri" w:hAnsi="Calibri"/>
          <w:color w:val="000000" w:themeColor="text1"/>
          <w:sz w:val="22"/>
          <w:szCs w:val="22"/>
        </w:rPr>
        <w:t xml:space="preserve">With such an unprecedented reach, social media </w:t>
      </w:r>
      <w:r w:rsidR="0002772B">
        <w:rPr>
          <w:rFonts w:ascii="Calibri" w:hAnsi="Calibri"/>
          <w:color w:val="000000" w:themeColor="text1"/>
          <w:sz w:val="22"/>
          <w:szCs w:val="22"/>
        </w:rPr>
        <w:t xml:space="preserve">has the power to </w:t>
      </w:r>
      <w:r w:rsidR="00732C3F">
        <w:rPr>
          <w:rFonts w:ascii="Calibri" w:hAnsi="Calibri"/>
          <w:color w:val="000000" w:themeColor="text1"/>
          <w:sz w:val="22"/>
          <w:szCs w:val="22"/>
        </w:rPr>
        <w:t xml:space="preserve">influence actions of billions of people. </w:t>
      </w:r>
      <w:r w:rsidR="00732C3F" w:rsidRPr="00006F0A">
        <w:rPr>
          <w:rFonts w:ascii="Calibri" w:hAnsi="Calibri"/>
          <w:color w:val="000000" w:themeColor="text1"/>
          <w:sz w:val="22"/>
          <w:szCs w:val="22"/>
        </w:rPr>
        <w:t>If managed carefully, the power of social media could be harnessed to assist wi</w:t>
      </w:r>
      <w:r w:rsidR="00732C3F">
        <w:rPr>
          <w:rFonts w:ascii="Calibri" w:hAnsi="Calibri"/>
          <w:color w:val="000000" w:themeColor="text1"/>
          <w:sz w:val="22"/>
          <w:szCs w:val="22"/>
        </w:rPr>
        <w:t xml:space="preserve">th the conservation of species, </w:t>
      </w:r>
      <w:r w:rsidR="00732C3F" w:rsidRPr="00006F0A">
        <w:rPr>
          <w:rFonts w:ascii="Calibri" w:hAnsi="Calibri"/>
          <w:color w:val="000000" w:themeColor="text1"/>
          <w:sz w:val="22"/>
          <w:szCs w:val="22"/>
        </w:rPr>
        <w:t>rather than being another vessel aiding in species decline</w:t>
      </w:r>
      <w:r w:rsidR="00732C3F">
        <w:rPr>
          <w:rFonts w:ascii="Calibri" w:hAnsi="Calibri"/>
          <w:color w:val="000000" w:themeColor="text1"/>
          <w:sz w:val="22"/>
          <w:szCs w:val="22"/>
        </w:rPr>
        <w:t>.</w:t>
      </w:r>
    </w:p>
    <w:bookmarkEnd w:id="0"/>
    <w:p w14:paraId="3E53514C" w14:textId="77777777" w:rsidR="000E4A4E" w:rsidRPr="00006F0A" w:rsidRDefault="000E4A4E" w:rsidP="000E4A4E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056DD1EB" w14:textId="77777777" w:rsidR="00006F0A" w:rsidRPr="00006F0A" w:rsidRDefault="00006F0A" w:rsidP="00C5722E">
      <w:pPr>
        <w:rPr>
          <w:rFonts w:ascii="Calibri" w:hAnsi="Calibri"/>
          <w:color w:val="000000" w:themeColor="text1"/>
          <w:sz w:val="22"/>
          <w:szCs w:val="22"/>
        </w:rPr>
      </w:pPr>
      <w:bookmarkStart w:id="3" w:name="OLE_LINK6"/>
    </w:p>
    <w:p w14:paraId="611ACE41" w14:textId="77777777" w:rsidR="00006F0A" w:rsidRPr="00006F0A" w:rsidRDefault="00006F0A">
      <w:pPr>
        <w:rPr>
          <w:rFonts w:ascii="Calibri" w:hAnsi="Calibri"/>
          <w:color w:val="000000" w:themeColor="text1"/>
          <w:sz w:val="22"/>
          <w:szCs w:val="22"/>
        </w:rPr>
      </w:pPr>
    </w:p>
    <w:p w14:paraId="5C67820E" w14:textId="77777777" w:rsidR="00006F0A" w:rsidRPr="00006F0A" w:rsidRDefault="00006F0A">
      <w:pPr>
        <w:rPr>
          <w:rFonts w:ascii="Calibri" w:hAnsi="Calibri"/>
          <w:color w:val="000000" w:themeColor="text1"/>
          <w:sz w:val="22"/>
          <w:szCs w:val="22"/>
        </w:rPr>
      </w:pPr>
    </w:p>
    <w:p w14:paraId="09F54940" w14:textId="77777777" w:rsidR="00006F0A" w:rsidRPr="00006F0A" w:rsidRDefault="00006F0A" w:rsidP="00C5722E">
      <w:pPr>
        <w:rPr>
          <w:rFonts w:ascii="Calibri" w:hAnsi="Calibri"/>
          <w:color w:val="000000" w:themeColor="text1"/>
          <w:sz w:val="22"/>
          <w:szCs w:val="22"/>
        </w:rPr>
      </w:pPr>
    </w:p>
    <w:p w14:paraId="2207E0E3" w14:textId="77777777" w:rsidR="00006F0A" w:rsidRPr="00006F0A" w:rsidRDefault="00006F0A">
      <w:pPr>
        <w:rPr>
          <w:rFonts w:ascii="Calibri" w:hAnsi="Calibri"/>
          <w:color w:val="000000" w:themeColor="text1"/>
          <w:sz w:val="22"/>
          <w:szCs w:val="22"/>
        </w:rPr>
      </w:pPr>
    </w:p>
    <w:p w14:paraId="234B26A1" w14:textId="77777777" w:rsidR="00006F0A" w:rsidRPr="00006F0A" w:rsidRDefault="00006F0A">
      <w:pPr>
        <w:rPr>
          <w:rFonts w:ascii="Calibri" w:hAnsi="Calibri"/>
          <w:color w:val="000000" w:themeColor="text1"/>
          <w:sz w:val="22"/>
          <w:szCs w:val="22"/>
        </w:rPr>
      </w:pPr>
    </w:p>
    <w:p w14:paraId="1515B0E1" w14:textId="77777777" w:rsidR="00006F0A" w:rsidRPr="00006F0A" w:rsidRDefault="00006F0A">
      <w:pPr>
        <w:rPr>
          <w:rFonts w:ascii="Calibri" w:hAnsi="Calibri"/>
          <w:color w:val="000000" w:themeColor="text1"/>
          <w:sz w:val="22"/>
          <w:szCs w:val="22"/>
        </w:rPr>
      </w:pPr>
    </w:p>
    <w:bookmarkEnd w:id="3"/>
    <w:p w14:paraId="7C2F58AA" w14:textId="77777777" w:rsidR="00006F0A" w:rsidRPr="00006F0A" w:rsidRDefault="00006F0A" w:rsidP="00FE19A9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3F69630D" w14:textId="77777777" w:rsidR="00006F0A" w:rsidRPr="00006F0A" w:rsidRDefault="00006F0A" w:rsidP="00385234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4909B5C6" w14:textId="77777777" w:rsidR="00006F0A" w:rsidRPr="00006F0A" w:rsidRDefault="00006F0A" w:rsidP="00C04A02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147D2E56" w14:textId="77777777" w:rsidR="000C124B" w:rsidRDefault="000C124B">
      <w:pPr>
        <w:rPr>
          <w:rFonts w:ascii="Calibri" w:eastAsia="Times New Roman" w:hAnsi="Calibri"/>
          <w:bCs/>
          <w:color w:val="000000" w:themeColor="text1"/>
          <w:kern w:val="36"/>
          <w:sz w:val="22"/>
          <w:szCs w:val="22"/>
        </w:rPr>
      </w:pPr>
      <w:r>
        <w:rPr>
          <w:rFonts w:ascii="Calibri" w:eastAsia="Times New Roman" w:hAnsi="Calibri"/>
          <w:b/>
          <w:color w:val="000000" w:themeColor="text1"/>
          <w:sz w:val="22"/>
          <w:szCs w:val="22"/>
        </w:rPr>
        <w:br w:type="page"/>
      </w:r>
    </w:p>
    <w:p w14:paraId="148F54C9" w14:textId="5EFFC032" w:rsidR="00006F0A" w:rsidRPr="0002772B" w:rsidRDefault="000C124B" w:rsidP="00C04A02">
      <w:pPr>
        <w:pStyle w:val="Heading1"/>
        <w:spacing w:before="240" w:beforeAutospacing="0" w:after="120" w:afterAutospacing="0"/>
        <w:rPr>
          <w:rFonts w:ascii="Calibri" w:eastAsia="Times New Roman" w:hAnsi="Calibri"/>
          <w:b w:val="0"/>
          <w:color w:val="000000" w:themeColor="text1"/>
          <w:sz w:val="22"/>
          <w:szCs w:val="22"/>
        </w:rPr>
      </w:pPr>
      <w:r w:rsidRPr="0002772B">
        <w:rPr>
          <w:rFonts w:ascii="Calibri" w:eastAsia="Times New Roman" w:hAnsi="Calibri"/>
          <w:b w:val="0"/>
          <w:color w:val="000000" w:themeColor="text1"/>
          <w:sz w:val="22"/>
          <w:szCs w:val="22"/>
        </w:rPr>
        <w:lastRenderedPageBreak/>
        <w:t>References</w:t>
      </w:r>
    </w:p>
    <w:p w14:paraId="59B44D0E" w14:textId="77777777" w:rsidR="00006F0A" w:rsidRPr="0002772B" w:rsidRDefault="00006F0A">
      <w:pPr>
        <w:rPr>
          <w:rFonts w:ascii="Calibri" w:hAnsi="Calibri"/>
          <w:color w:val="000000" w:themeColor="text1"/>
          <w:sz w:val="22"/>
          <w:szCs w:val="22"/>
        </w:rPr>
      </w:pPr>
    </w:p>
    <w:p w14:paraId="235216BA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C813C6">
        <w:rPr>
          <w:rFonts w:ascii="Calibri" w:hAnsi="Calibri"/>
          <w:color w:val="000000" w:themeColor="text1"/>
          <w:sz w:val="22"/>
          <w:szCs w:val="22"/>
        </w:rPr>
        <w:t>Actman</w:t>
      </w:r>
      <w:proofErr w:type="spellEnd"/>
      <w:r w:rsidRPr="00C813C6">
        <w:rPr>
          <w:rFonts w:ascii="Calibri" w:hAnsi="Calibri"/>
          <w:color w:val="000000" w:themeColor="text1"/>
          <w:sz w:val="22"/>
          <w:szCs w:val="22"/>
        </w:rPr>
        <w:t xml:space="preserve">, J. 2017. Exotic Pet Ban May Mean Fewer Cheetahs Posing with Fancy Cars. </w:t>
      </w:r>
      <w:r w:rsidRPr="00C813C6">
        <w:rPr>
          <w:rFonts w:ascii="Calibri" w:hAnsi="Calibri"/>
          <w:i/>
          <w:color w:val="000000" w:themeColor="text1"/>
          <w:sz w:val="22"/>
          <w:szCs w:val="22"/>
        </w:rPr>
        <w:t>National Geographic.</w:t>
      </w:r>
      <w:r w:rsidRPr="00C813C6">
        <w:rPr>
          <w:rFonts w:ascii="Calibri" w:hAnsi="Calibri"/>
          <w:color w:val="000000" w:themeColor="text1"/>
          <w:sz w:val="22"/>
          <w:szCs w:val="22"/>
        </w:rPr>
        <w:t xml:space="preserve"> Available at: </w:t>
      </w:r>
      <w:hyperlink r:id="rId9" w:history="1">
        <w:r w:rsidRPr="00C813C6">
          <w:rPr>
            <w:rStyle w:val="Hyperlink"/>
            <w:rFonts w:ascii="Calibri" w:hAnsi="Calibri"/>
            <w:color w:val="000000" w:themeColor="text1"/>
            <w:sz w:val="22"/>
            <w:szCs w:val="22"/>
            <w:u w:val="none"/>
          </w:rPr>
          <w:t>https://news.nationalgeographic.com/2017/01/wildlife-watch-united-arab-emirates-ban-exotic-pets-cheetahs/</w:t>
        </w:r>
      </w:hyperlink>
      <w:r w:rsidRPr="00C813C6">
        <w:rPr>
          <w:rFonts w:ascii="Calibri" w:hAnsi="Calibri"/>
          <w:color w:val="000000" w:themeColor="text1"/>
          <w:sz w:val="22"/>
          <w:szCs w:val="22"/>
        </w:rPr>
        <w:t xml:space="preserve"> [accessed 20 Feb 2018].</w:t>
      </w:r>
    </w:p>
    <w:p w14:paraId="7F33858D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>CITES. 2007.</w:t>
      </w:r>
      <w:r w:rsidRPr="00C813C6">
        <w:rPr>
          <w:rFonts w:ascii="Calibri" w:hAnsi="Calibri"/>
          <w:color w:val="000000" w:themeColor="text1"/>
          <w:sz w:val="22"/>
          <w:szCs w:val="22"/>
        </w:rPr>
        <w:t xml:space="preserve"> Consideration of proposals for amendment of appendices I and II. </w:t>
      </w:r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 xml:space="preserve"> </w:t>
      </w:r>
      <w:r w:rsidRPr="00C813C6">
        <w:rPr>
          <w:rFonts w:ascii="Calibri" w:hAnsi="Calibri"/>
          <w:color w:val="000000" w:themeColor="text1"/>
          <w:sz w:val="22"/>
          <w:szCs w:val="22"/>
        </w:rPr>
        <w:t xml:space="preserve">Cop14 prop. 1. </w:t>
      </w:r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 xml:space="preserve">Available at: </w:t>
      </w:r>
      <w:hyperlink r:id="rId10" w:history="1">
        <w:r w:rsidRPr="00C813C6">
          <w:rPr>
            <w:rStyle w:val="Hyperlink"/>
            <w:rFonts w:ascii="Calibri" w:hAnsi="Calibri"/>
            <w:color w:val="000000" w:themeColor="text1"/>
            <w:sz w:val="22"/>
            <w:szCs w:val="22"/>
            <w:u w:val="none"/>
          </w:rPr>
          <w:t>https://www.cites.org/sites/default/files/eng/cop/14/prop/E14-P01.pdf</w:t>
        </w:r>
      </w:hyperlink>
      <w:r w:rsidRPr="00C813C6">
        <w:rPr>
          <w:rFonts w:ascii="Calibri" w:hAnsi="Calibri"/>
          <w:color w:val="000000" w:themeColor="text1"/>
          <w:sz w:val="22"/>
          <w:szCs w:val="22"/>
        </w:rPr>
        <w:t xml:space="preserve"> [accessed 20 Feb 2018].</w:t>
      </w:r>
    </w:p>
    <w:p w14:paraId="5E658F86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C813C6">
        <w:rPr>
          <w:rFonts w:ascii="Calibri" w:hAnsi="Calibri"/>
          <w:color w:val="000000" w:themeColor="text1"/>
          <w:sz w:val="22"/>
          <w:szCs w:val="22"/>
        </w:rPr>
        <w:t xml:space="preserve">CITES. 2017. </w:t>
      </w:r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 xml:space="preserve">Combating wildlife cybercrime 17.92. </w:t>
      </w:r>
      <w:r w:rsidRPr="00C813C6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 xml:space="preserve">CoP17. </w:t>
      </w:r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 xml:space="preserve">Available at: </w:t>
      </w:r>
      <w:hyperlink r:id="rId11" w:history="1">
        <w:r w:rsidRPr="00C813C6">
          <w:rPr>
            <w:rStyle w:val="Hyperlink"/>
            <w:rFonts w:ascii="Calibri" w:eastAsia="Times New Roman" w:hAnsi="Calibri"/>
            <w:color w:val="000000" w:themeColor="text1"/>
            <w:sz w:val="22"/>
            <w:szCs w:val="22"/>
            <w:u w:val="none"/>
            <w:shd w:val="clear" w:color="auto" w:fill="FFFFFF"/>
          </w:rPr>
          <w:t>https://www.cites.org/eng/node/48497</w:t>
        </w:r>
      </w:hyperlink>
      <w:r w:rsidRPr="00C813C6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813C6">
        <w:rPr>
          <w:rFonts w:ascii="Calibri" w:hAnsi="Calibri"/>
          <w:color w:val="000000" w:themeColor="text1"/>
          <w:sz w:val="22"/>
          <w:szCs w:val="22"/>
        </w:rPr>
        <w:t>[accessed 20 Feb 2018].</w:t>
      </w:r>
    </w:p>
    <w:p w14:paraId="5843A474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C813C6">
        <w:rPr>
          <w:rFonts w:ascii="Calibri" w:hAnsi="Calibri"/>
          <w:color w:val="000000" w:themeColor="text1"/>
          <w:sz w:val="22"/>
          <w:szCs w:val="22"/>
        </w:rPr>
        <w:t xml:space="preserve">Erickson-Davis, M. 2016. The dangers of China’s ‘thumb monkey’ trend. </w:t>
      </w:r>
      <w:proofErr w:type="spellStart"/>
      <w:r w:rsidRPr="00C813C6">
        <w:rPr>
          <w:rFonts w:ascii="Calibri" w:hAnsi="Calibri"/>
          <w:i/>
          <w:color w:val="000000" w:themeColor="text1"/>
          <w:sz w:val="22"/>
          <w:szCs w:val="22"/>
        </w:rPr>
        <w:t>Mongabay</w:t>
      </w:r>
      <w:proofErr w:type="spellEnd"/>
      <w:r w:rsidRPr="00C813C6">
        <w:rPr>
          <w:rFonts w:ascii="Calibri" w:hAnsi="Calibri"/>
          <w:color w:val="000000" w:themeColor="text1"/>
          <w:sz w:val="22"/>
          <w:szCs w:val="22"/>
        </w:rPr>
        <w:t xml:space="preserve">. Available at: </w:t>
      </w:r>
      <w:hyperlink r:id="rId12" w:history="1">
        <w:r w:rsidRPr="00C813C6">
          <w:rPr>
            <w:rFonts w:ascii="Calibri" w:hAnsi="Calibri"/>
            <w:color w:val="000000" w:themeColor="text1"/>
            <w:sz w:val="22"/>
            <w:szCs w:val="22"/>
          </w:rPr>
          <w:t>https://news.mongabay.com/2016/02/the-dangers-of-chinas-thumb-monkey-trend/</w:t>
        </w:r>
      </w:hyperlink>
      <w:r w:rsidRPr="00C813C6">
        <w:rPr>
          <w:rFonts w:ascii="Calibri" w:hAnsi="Calibri"/>
          <w:color w:val="000000" w:themeColor="text1"/>
          <w:sz w:val="22"/>
          <w:szCs w:val="22"/>
        </w:rPr>
        <w:t xml:space="preserve"> [accessed 20 Feb 2018].</w:t>
      </w:r>
    </w:p>
    <w:p w14:paraId="45C0B963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C813C6">
        <w:rPr>
          <w:rFonts w:ascii="Calibri" w:eastAsia="Times New Roman" w:hAnsi="Calibri" w:cs="Segoe UI"/>
          <w:bCs/>
          <w:color w:val="000000" w:themeColor="text1"/>
          <w:sz w:val="22"/>
          <w:szCs w:val="22"/>
        </w:rPr>
        <w:t>Haslett</w:t>
      </w:r>
      <w:r w:rsidRPr="00C813C6">
        <w:rPr>
          <w:rStyle w:val="apple-converted-space"/>
          <w:rFonts w:ascii="Calibri" w:eastAsia="Times New Roman" w:hAnsi="Calibri" w:cs="Segoe UI"/>
          <w:color w:val="000000" w:themeColor="text1"/>
          <w:sz w:val="22"/>
          <w:szCs w:val="22"/>
          <w:shd w:val="clear" w:color="auto" w:fill="FFFFFF"/>
        </w:rPr>
        <w:t>, C.</w:t>
      </w:r>
      <w:r w:rsidRPr="00C813C6">
        <w:rPr>
          <w:rFonts w:ascii="Calibri" w:eastAsia="Times New Roman" w:hAnsi="Calibri" w:cs="Segoe UI"/>
          <w:color w:val="000000" w:themeColor="text1"/>
          <w:sz w:val="22"/>
          <w:szCs w:val="22"/>
          <w:shd w:val="clear" w:color="auto" w:fill="FFFFFF"/>
        </w:rPr>
        <w:t xml:space="preserve"> 2015. </w:t>
      </w:r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 xml:space="preserve">Click to like this: Is Instagram a hub for illegal ape deals? </w:t>
      </w:r>
      <w:proofErr w:type="spellStart"/>
      <w:r w:rsidRPr="00C813C6">
        <w:rPr>
          <w:rFonts w:ascii="Calibri" w:eastAsia="Times New Roman" w:hAnsi="Calibri"/>
          <w:i/>
          <w:color w:val="000000" w:themeColor="text1"/>
          <w:sz w:val="22"/>
          <w:szCs w:val="22"/>
        </w:rPr>
        <w:t>Mongabay</w:t>
      </w:r>
      <w:proofErr w:type="spellEnd"/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 xml:space="preserve">. Available at: </w:t>
      </w:r>
      <w:hyperlink r:id="rId13" w:history="1">
        <w:r w:rsidRPr="00C813C6">
          <w:rPr>
            <w:rStyle w:val="Hyperlink"/>
            <w:rFonts w:ascii="Calibri" w:eastAsia="Times New Roman" w:hAnsi="Calibri"/>
            <w:color w:val="000000" w:themeColor="text1"/>
            <w:sz w:val="22"/>
            <w:szCs w:val="22"/>
            <w:u w:val="none"/>
          </w:rPr>
          <w:t>https://news.mongabay.com/2015/12/click-to-like-this-is-instagram-a-hub-for-illegal-ape-deals/</w:t>
        </w:r>
      </w:hyperlink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 xml:space="preserve"> </w:t>
      </w:r>
      <w:r w:rsidRPr="00C813C6">
        <w:rPr>
          <w:rFonts w:ascii="Calibri" w:hAnsi="Calibri"/>
          <w:color w:val="000000" w:themeColor="text1"/>
          <w:sz w:val="22"/>
          <w:szCs w:val="22"/>
        </w:rPr>
        <w:t>[accessed 20 Feb 2018].</w:t>
      </w:r>
    </w:p>
    <w:p w14:paraId="6FE741D8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C813C6">
        <w:rPr>
          <w:rFonts w:ascii="Calibri" w:hAnsi="Calibri"/>
          <w:color w:val="000000" w:themeColor="text1"/>
          <w:sz w:val="22"/>
          <w:szCs w:val="22"/>
        </w:rPr>
        <w:t>Krishnasamy</w:t>
      </w:r>
      <w:proofErr w:type="spellEnd"/>
      <w:r w:rsidRPr="00C813C6">
        <w:rPr>
          <w:rFonts w:ascii="Calibri" w:hAnsi="Calibri"/>
          <w:color w:val="000000" w:themeColor="text1"/>
          <w:sz w:val="22"/>
          <w:szCs w:val="22"/>
        </w:rPr>
        <w:t xml:space="preserve">, K., Stoner, S. 2016. </w:t>
      </w:r>
      <w:r w:rsidRPr="00C813C6">
        <w:rPr>
          <w:rFonts w:ascii="Calibri" w:hAnsi="Calibri"/>
          <w:iCs/>
          <w:color w:val="000000" w:themeColor="text1"/>
          <w:sz w:val="22"/>
          <w:szCs w:val="22"/>
        </w:rPr>
        <w:t>Trading Faces: A Rapid Assessment on the use of Facebook to Trade Wildlife in Peninsular Malaysia</w:t>
      </w:r>
      <w:r w:rsidRPr="00C813C6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. </w:t>
      </w:r>
      <w:r w:rsidRPr="00C813C6">
        <w:rPr>
          <w:rFonts w:ascii="Calibri" w:hAnsi="Calibri"/>
          <w:i/>
          <w:color w:val="000000" w:themeColor="text1"/>
          <w:sz w:val="22"/>
          <w:szCs w:val="22"/>
        </w:rPr>
        <w:t>TRAFFIC</w:t>
      </w:r>
      <w:r w:rsidRPr="00C813C6">
        <w:rPr>
          <w:rFonts w:ascii="Calibri" w:hAnsi="Calibri"/>
          <w:color w:val="000000" w:themeColor="text1"/>
          <w:sz w:val="22"/>
          <w:szCs w:val="22"/>
        </w:rPr>
        <w:t>. ISBN  978-983-3393-48-0 </w:t>
      </w:r>
      <w:proofErr w:type="spellStart"/>
      <w:r w:rsidRPr="00C813C6">
        <w:rPr>
          <w:rFonts w:ascii="Calibri" w:hAnsi="Calibri"/>
          <w:color w:val="000000" w:themeColor="text1"/>
          <w:sz w:val="22"/>
          <w:szCs w:val="22"/>
        </w:rPr>
        <w:t>Petaling</w:t>
      </w:r>
      <w:proofErr w:type="spellEnd"/>
      <w:r w:rsidRPr="00C813C6">
        <w:rPr>
          <w:rFonts w:ascii="Calibri" w:hAnsi="Calibri"/>
          <w:color w:val="000000" w:themeColor="text1"/>
          <w:sz w:val="22"/>
          <w:szCs w:val="22"/>
        </w:rPr>
        <w:t xml:space="preserve"> Jaya, Selangor, </w:t>
      </w:r>
      <w:proofErr w:type="spellStart"/>
      <w:r w:rsidRPr="00C813C6">
        <w:rPr>
          <w:rFonts w:ascii="Calibri" w:hAnsi="Calibri"/>
          <w:color w:val="000000" w:themeColor="text1"/>
          <w:sz w:val="22"/>
          <w:szCs w:val="22"/>
        </w:rPr>
        <w:t>Malaysia.</w:t>
      </w:r>
    </w:p>
    <w:p w14:paraId="28702E0C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Moorhouse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, T.P., </w:t>
      </w: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Balaskas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, M., </w:t>
      </w: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D'Cruze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, N.C. and Macdonald, D.W., 2017. Information could reduce consumer demand for exotic pets.</w:t>
      </w:r>
      <w:r w:rsidRPr="00C813C6">
        <w:rPr>
          <w:rStyle w:val="apple-converted-space"/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 </w:t>
      </w:r>
      <w:r w:rsidRPr="00C813C6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Conservation Letters</w:t>
      </w:r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,</w:t>
      </w:r>
      <w:r w:rsidRPr="00C813C6">
        <w:rPr>
          <w:rStyle w:val="apple-converted-space"/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 </w:t>
      </w:r>
      <w:r w:rsidRPr="00C813C6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10</w:t>
      </w:r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(3), pp.337-345.</w:t>
      </w:r>
    </w:p>
    <w:p w14:paraId="2488FE09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Nekaris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, K.A.I., Campbell, N., Coggins, T.G., Rode, E.J. and Nijman, V., 2013. Tickled to death: </w:t>
      </w: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analysing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 public perceptions of ‘cute’ videos of threatened species (slow </w:t>
      </w: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lorises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–</w:t>
      </w: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Nycticebus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 spp.) on Web 2.0 Sites.</w:t>
      </w:r>
      <w:r w:rsidRPr="00C813C6">
        <w:rPr>
          <w:rStyle w:val="apple-converted-space"/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C813C6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PloS</w:t>
      </w:r>
      <w:proofErr w:type="spellEnd"/>
      <w:r w:rsidRPr="00C813C6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 xml:space="preserve"> one</w:t>
      </w:r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,</w:t>
      </w:r>
      <w:r w:rsidRPr="00C813C6">
        <w:rPr>
          <w:rStyle w:val="apple-converted-space"/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 </w:t>
      </w:r>
      <w:r w:rsidRPr="00C813C6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8</w:t>
      </w:r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(7), </w:t>
      </w:r>
      <w:proofErr w:type="gram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p.e</w:t>
      </w:r>
      <w:proofErr w:type="gram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69215.</w:t>
      </w:r>
    </w:p>
    <w:p w14:paraId="775C5A8A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Nekaris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, KAI., Campbell, N. 2012. Media attention promotes conservation of threatened Asian slow </w:t>
      </w: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lorises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C813C6">
        <w:rPr>
          <w:rFonts w:ascii="Calibri" w:eastAsia="Times New Roman" w:hAnsi="Calibri" w:cs="Arial"/>
          <w:i/>
          <w:color w:val="000000" w:themeColor="text1"/>
          <w:sz w:val="22"/>
          <w:szCs w:val="22"/>
          <w:shd w:val="clear" w:color="auto" w:fill="FFFFFF"/>
        </w:rPr>
        <w:t>Oryx</w:t>
      </w:r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 46: 169–170.</w:t>
      </w:r>
    </w:p>
    <w:p w14:paraId="427C686C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C813C6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>Planche</w:t>
      </w:r>
      <w:proofErr w:type="spellEnd"/>
      <w:r w:rsidRPr="00C813C6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 xml:space="preserve">, E. </w:t>
      </w:r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 xml:space="preserve">2013. Fighting against illicit trafficking of cultural goods on the Internet: UNESCO and its partners’ response. </w:t>
      </w:r>
      <w:r w:rsidRPr="00C813C6">
        <w:rPr>
          <w:rFonts w:ascii="Calibri" w:eastAsia="Times New Roman" w:hAnsi="Calibri"/>
          <w:i/>
          <w:color w:val="000000" w:themeColor="text1"/>
          <w:sz w:val="22"/>
          <w:szCs w:val="22"/>
        </w:rPr>
        <w:t>CITES</w:t>
      </w:r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>, 19:5. Available at: www.cites.org/eng/news/world/19/5.php</w:t>
      </w:r>
      <w:r w:rsidRPr="00C813C6">
        <w:rPr>
          <w:rFonts w:ascii="Calibri" w:hAnsi="Calibri"/>
          <w:color w:val="000000" w:themeColor="text1"/>
          <w:sz w:val="22"/>
          <w:szCs w:val="22"/>
        </w:rPr>
        <w:t xml:space="preserve"> [accessed 20 Feb 2018].</w:t>
      </w:r>
    </w:p>
    <w:p w14:paraId="47489F1E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Schroepfer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, K.K., </w:t>
      </w: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Rosati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, A.G., Chartrand, T. and Hare, B., 2011. Use of “entertainment” chimpanzees in commercials distorts public perception regarding their conservation status.</w:t>
      </w:r>
      <w:r w:rsidRPr="00C813C6">
        <w:rPr>
          <w:rStyle w:val="apple-converted-space"/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C813C6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PloS</w:t>
      </w:r>
      <w:proofErr w:type="spellEnd"/>
      <w:r w:rsidRPr="00C813C6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 xml:space="preserve"> one</w:t>
      </w:r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,</w:t>
      </w:r>
      <w:r w:rsidRPr="00C813C6">
        <w:rPr>
          <w:rStyle w:val="apple-converted-space"/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 </w:t>
      </w:r>
      <w:r w:rsidRPr="00C813C6">
        <w:rPr>
          <w:rFonts w:ascii="Calibri" w:eastAsia="Times New Roman" w:hAnsi="Calibri" w:cs="Arial"/>
          <w:i/>
          <w:iCs/>
          <w:color w:val="000000" w:themeColor="text1"/>
          <w:sz w:val="22"/>
          <w:szCs w:val="22"/>
        </w:rPr>
        <w:t>6</w:t>
      </w:r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(10), </w:t>
      </w:r>
      <w:proofErr w:type="gram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p.e</w:t>
      </w:r>
      <w:proofErr w:type="gram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26048.</w:t>
      </w:r>
    </w:p>
    <w:p w14:paraId="717B2871" w14:textId="77777777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C813C6">
        <w:rPr>
          <w:rFonts w:ascii="Calibri" w:hAnsi="Calibri"/>
          <w:color w:val="000000" w:themeColor="text1"/>
          <w:sz w:val="22"/>
          <w:szCs w:val="22"/>
        </w:rPr>
        <w:lastRenderedPageBreak/>
        <w:t>Schuppli</w:t>
      </w:r>
      <w:proofErr w:type="spellEnd"/>
      <w:r w:rsidRPr="00C813C6">
        <w:rPr>
          <w:rFonts w:ascii="Calibri" w:hAnsi="Calibri"/>
          <w:color w:val="000000" w:themeColor="text1"/>
          <w:sz w:val="22"/>
          <w:szCs w:val="22"/>
        </w:rPr>
        <w:t xml:space="preserve"> CA., Fraser D., Bacon, HJ. 2014. Welfare of non-traditional pets. </w:t>
      </w:r>
      <w:r w:rsidRPr="00C813C6">
        <w:rPr>
          <w:rFonts w:ascii="Calibri" w:hAnsi="Calibri"/>
          <w:i/>
          <w:color w:val="000000" w:themeColor="text1"/>
          <w:sz w:val="22"/>
          <w:szCs w:val="22"/>
        </w:rPr>
        <w:t xml:space="preserve">Revue </w:t>
      </w:r>
      <w:proofErr w:type="spellStart"/>
      <w:r w:rsidRPr="00C813C6">
        <w:rPr>
          <w:rFonts w:ascii="Calibri" w:hAnsi="Calibri"/>
          <w:i/>
          <w:color w:val="000000" w:themeColor="text1"/>
          <w:sz w:val="22"/>
          <w:szCs w:val="22"/>
        </w:rPr>
        <w:t>scientifique</w:t>
      </w:r>
      <w:proofErr w:type="spellEnd"/>
      <w:r w:rsidRPr="00C813C6">
        <w:rPr>
          <w:rFonts w:ascii="Calibri" w:hAnsi="Calibri"/>
          <w:i/>
          <w:color w:val="000000" w:themeColor="text1"/>
          <w:sz w:val="22"/>
          <w:szCs w:val="22"/>
        </w:rPr>
        <w:t xml:space="preserve"> et technique International Office of Epizootics</w:t>
      </w:r>
      <w:r w:rsidRPr="00C813C6">
        <w:rPr>
          <w:rFonts w:ascii="Calibri" w:hAnsi="Calibri"/>
          <w:color w:val="000000" w:themeColor="text1"/>
          <w:sz w:val="22"/>
          <w:szCs w:val="22"/>
        </w:rPr>
        <w:t>, 33:1. Pp. 221-231.</w:t>
      </w:r>
    </w:p>
    <w:p w14:paraId="32E868A9" w14:textId="1CCB58AF" w:rsidR="00006F0A" w:rsidRPr="00C813C6" w:rsidRDefault="00006F0A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C813C6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 xml:space="preserve">Wu, J. 2013. </w:t>
      </w:r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 xml:space="preserve">Wildlife Trade on the Internet. </w:t>
      </w:r>
      <w:r w:rsidRPr="00C813C6">
        <w:rPr>
          <w:rFonts w:ascii="Calibri" w:eastAsia="Times New Roman" w:hAnsi="Calibri"/>
          <w:i/>
          <w:color w:val="000000" w:themeColor="text1"/>
          <w:sz w:val="22"/>
          <w:szCs w:val="22"/>
        </w:rPr>
        <w:t>CITES</w:t>
      </w:r>
      <w:r w:rsidRPr="00C813C6">
        <w:rPr>
          <w:rFonts w:ascii="Calibri" w:eastAsia="Times New Roman" w:hAnsi="Calibri"/>
          <w:color w:val="000000" w:themeColor="text1"/>
          <w:sz w:val="22"/>
          <w:szCs w:val="22"/>
        </w:rPr>
        <w:t xml:space="preserve">, 19: 6. Available at: https://www.cites.org/eng/news/world/19/6.php </w:t>
      </w:r>
      <w:r w:rsidRPr="00C813C6">
        <w:rPr>
          <w:rFonts w:ascii="Calibri" w:hAnsi="Calibri"/>
          <w:color w:val="000000" w:themeColor="text1"/>
          <w:sz w:val="22"/>
          <w:szCs w:val="22"/>
        </w:rPr>
        <w:t>[accessed 20 Feb 2018].</w:t>
      </w:r>
    </w:p>
    <w:p w14:paraId="44C348DA" w14:textId="4A6DDC27" w:rsidR="00102630" w:rsidRPr="00C813C6" w:rsidRDefault="00102630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/>
          <w:color w:val="000000" w:themeColor="text1"/>
          <w:sz w:val="22"/>
          <w:szCs w:val="22"/>
        </w:rPr>
      </w:pPr>
      <w:proofErr w:type="spellStart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>Kieswetter</w:t>
      </w:r>
      <w:proofErr w:type="spellEnd"/>
      <w:r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, S., 2017. The motivations behind obtaining exotic pets: a discussion paper. </w:t>
      </w:r>
      <w:proofErr w:type="spellStart"/>
      <w:r w:rsidRPr="00C813C6">
        <w:rPr>
          <w:rFonts w:ascii="Calibri" w:eastAsia="Times New Roman" w:hAnsi="Calibri" w:cs="Arial"/>
          <w:i/>
          <w:color w:val="000000" w:themeColor="text1"/>
          <w:sz w:val="22"/>
          <w:szCs w:val="22"/>
          <w:shd w:val="clear" w:color="auto" w:fill="FFFFFF"/>
        </w:rPr>
        <w:t>Zoocheck</w:t>
      </w:r>
      <w:proofErr w:type="spellEnd"/>
      <w:r w:rsidRPr="00C813C6">
        <w:rPr>
          <w:rFonts w:ascii="Calibri" w:eastAsia="Times New Roman" w:hAnsi="Calibri" w:cs="Arial"/>
          <w:i/>
          <w:color w:val="000000" w:themeColor="text1"/>
          <w:sz w:val="22"/>
          <w:szCs w:val="22"/>
          <w:shd w:val="clear" w:color="auto" w:fill="FFFFFF"/>
        </w:rPr>
        <w:t xml:space="preserve"> Inc. </w:t>
      </w:r>
      <w:r w:rsidR="00AA34A2" w:rsidRPr="00C813C6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</w:rPr>
        <w:t xml:space="preserve">Available at: https://www.zoocheck.com/wp-content/uploads/2017/10/The-Motivations-Behind-Obtaining-Exotic-Pets_September-2017.pdf </w:t>
      </w:r>
      <w:r w:rsidR="00AA34A2" w:rsidRPr="00C813C6">
        <w:rPr>
          <w:rFonts w:ascii="Calibri" w:hAnsi="Calibri"/>
          <w:color w:val="000000" w:themeColor="text1"/>
          <w:sz w:val="22"/>
          <w:szCs w:val="22"/>
        </w:rPr>
        <w:t>[accessed 20 Feb 2018].</w:t>
      </w:r>
    </w:p>
    <w:p w14:paraId="60F67B33" w14:textId="77777777" w:rsidR="000C124B" w:rsidRPr="00C813C6" w:rsidRDefault="00AA34A2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C813C6">
        <w:rPr>
          <w:rFonts w:ascii="Calibri" w:hAnsi="Calibri"/>
          <w:color w:val="000000" w:themeColor="text1"/>
          <w:sz w:val="22"/>
          <w:szCs w:val="22"/>
        </w:rPr>
        <w:t xml:space="preserve">CAPS. 2011. Exotic Animals are not pets. </w:t>
      </w:r>
      <w:r w:rsidRPr="00C813C6">
        <w:rPr>
          <w:rFonts w:ascii="Calibri" w:hAnsi="Calibri"/>
          <w:i/>
          <w:color w:val="000000" w:themeColor="text1"/>
          <w:sz w:val="22"/>
          <w:szCs w:val="22"/>
        </w:rPr>
        <w:t>The Captive Animals’ Protection Society Publication</w:t>
      </w:r>
      <w:r w:rsidRPr="00C813C6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0C124B" w:rsidRPr="00C813C6">
        <w:rPr>
          <w:rFonts w:ascii="Calibri" w:hAnsi="Calibri"/>
          <w:color w:val="000000" w:themeColor="text1"/>
          <w:sz w:val="22"/>
          <w:szCs w:val="22"/>
        </w:rPr>
        <w:t>Available</w:t>
      </w:r>
      <w:r w:rsidRPr="00C813C6">
        <w:rPr>
          <w:rFonts w:ascii="Calibri" w:hAnsi="Calibri"/>
          <w:color w:val="000000" w:themeColor="text1"/>
          <w:sz w:val="22"/>
          <w:szCs w:val="22"/>
        </w:rPr>
        <w:t xml:space="preserve"> at: https://www.captiveanimals.org/wp-content/uploads/2011/02/Exotic-pet-factsheet.pdf </w:t>
      </w:r>
      <w:r w:rsidR="000C124B" w:rsidRPr="00C813C6">
        <w:rPr>
          <w:rFonts w:ascii="Calibri" w:hAnsi="Calibri"/>
          <w:color w:val="000000" w:themeColor="text1"/>
          <w:sz w:val="22"/>
          <w:szCs w:val="22"/>
        </w:rPr>
        <w:t xml:space="preserve">[accessed 18 </w:t>
      </w:r>
      <w:r w:rsidRPr="00C813C6">
        <w:rPr>
          <w:rFonts w:ascii="Calibri" w:hAnsi="Calibri"/>
          <w:color w:val="000000" w:themeColor="text1"/>
          <w:sz w:val="22"/>
          <w:szCs w:val="22"/>
        </w:rPr>
        <w:t>Feb 2018].</w:t>
      </w:r>
    </w:p>
    <w:p w14:paraId="76863CD9" w14:textId="2F47FBF1" w:rsidR="000C124B" w:rsidRPr="00C813C6" w:rsidRDefault="000C124B" w:rsidP="00C813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C813C6">
        <w:rPr>
          <w:rFonts w:ascii="Calibri" w:hAnsi="Calibri"/>
          <w:color w:val="000000" w:themeColor="text1"/>
          <w:sz w:val="22"/>
          <w:szCs w:val="22"/>
        </w:rPr>
        <w:t xml:space="preserve">Statista. 2017. </w:t>
      </w:r>
      <w:r w:rsidRPr="00C813C6">
        <w:rPr>
          <w:rStyle w:val="Strong"/>
          <w:rFonts w:ascii="Calibri" w:eastAsia="Times New Roman" w:hAnsi="Calibr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Number of social media users worldwide from 2010 to 2021 (in billions). </w:t>
      </w:r>
      <w:r w:rsidRPr="00C813C6">
        <w:rPr>
          <w:rFonts w:ascii="Calibri" w:hAnsi="Calibri"/>
          <w:i/>
          <w:color w:val="000000" w:themeColor="text1"/>
          <w:sz w:val="22"/>
          <w:szCs w:val="22"/>
        </w:rPr>
        <w:t>Statista</w:t>
      </w:r>
      <w:r w:rsidRPr="00C813C6">
        <w:rPr>
          <w:rFonts w:ascii="Calibri" w:hAnsi="Calibri"/>
          <w:color w:val="000000" w:themeColor="text1"/>
          <w:sz w:val="22"/>
          <w:szCs w:val="22"/>
        </w:rPr>
        <w:t xml:space="preserve"> Available at: https://www.statista.com/statistics/278414/number-of-worldwide-social-network-users/ [accessed 19 Feb 2018].</w:t>
      </w:r>
    </w:p>
    <w:bookmarkEnd w:id="1"/>
    <w:p w14:paraId="1CD00404" w14:textId="77777777" w:rsidR="00D967E6" w:rsidRPr="0002772B" w:rsidRDefault="00D967E6" w:rsidP="00D967E6">
      <w:pPr>
        <w:spacing w:line="360" w:lineRule="auto"/>
        <w:ind w:left="360"/>
        <w:rPr>
          <w:rFonts w:ascii="Calibri" w:hAnsi="Calibri"/>
          <w:color w:val="000000" w:themeColor="text1"/>
          <w:sz w:val="22"/>
          <w:szCs w:val="22"/>
        </w:rPr>
      </w:pPr>
    </w:p>
    <w:p w14:paraId="0A1D51A8" w14:textId="69EFF57A" w:rsidR="00006F0A" w:rsidRPr="0002772B" w:rsidRDefault="00006F0A" w:rsidP="00006F0A">
      <w:pPr>
        <w:rPr>
          <w:rFonts w:ascii="Calibri" w:eastAsia="Times New Roman" w:hAnsi="Calibri"/>
          <w:sz w:val="22"/>
          <w:szCs w:val="22"/>
        </w:rPr>
      </w:pPr>
    </w:p>
    <w:p w14:paraId="1E24B775" w14:textId="77777777" w:rsidR="00006F0A" w:rsidRPr="0002772B" w:rsidRDefault="00006F0A">
      <w:pPr>
        <w:rPr>
          <w:rFonts w:ascii="Calibri" w:hAnsi="Calibri"/>
          <w:sz w:val="22"/>
          <w:szCs w:val="22"/>
        </w:rPr>
      </w:pPr>
    </w:p>
    <w:sectPr w:rsidR="00006F0A" w:rsidRPr="0002772B" w:rsidSect="0002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A1DE2"/>
    <w:multiLevelType w:val="hybridMultilevel"/>
    <w:tmpl w:val="B160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97"/>
    <w:rsid w:val="00006D2B"/>
    <w:rsid w:val="00006F0A"/>
    <w:rsid w:val="00026F8F"/>
    <w:rsid w:val="0002772B"/>
    <w:rsid w:val="0003373E"/>
    <w:rsid w:val="00045378"/>
    <w:rsid w:val="00055A6D"/>
    <w:rsid w:val="00057252"/>
    <w:rsid w:val="00061FA4"/>
    <w:rsid w:val="000A3709"/>
    <w:rsid w:val="000C124B"/>
    <w:rsid w:val="000C31D8"/>
    <w:rsid w:val="000E4A4E"/>
    <w:rsid w:val="000F60E3"/>
    <w:rsid w:val="0010087C"/>
    <w:rsid w:val="00102630"/>
    <w:rsid w:val="001221CB"/>
    <w:rsid w:val="00166D9E"/>
    <w:rsid w:val="001B269D"/>
    <w:rsid w:val="001D7CCD"/>
    <w:rsid w:val="001E0FF8"/>
    <w:rsid w:val="00204E97"/>
    <w:rsid w:val="00225F1C"/>
    <w:rsid w:val="00231DE6"/>
    <w:rsid w:val="00261BC6"/>
    <w:rsid w:val="002B41CD"/>
    <w:rsid w:val="002C08A2"/>
    <w:rsid w:val="00321253"/>
    <w:rsid w:val="00322E28"/>
    <w:rsid w:val="003270A0"/>
    <w:rsid w:val="00337F45"/>
    <w:rsid w:val="00385234"/>
    <w:rsid w:val="003B0B39"/>
    <w:rsid w:val="003C34EA"/>
    <w:rsid w:val="003E0FC6"/>
    <w:rsid w:val="00437774"/>
    <w:rsid w:val="00485EAE"/>
    <w:rsid w:val="004A288C"/>
    <w:rsid w:val="004C2F0E"/>
    <w:rsid w:val="004D29E5"/>
    <w:rsid w:val="00505C8E"/>
    <w:rsid w:val="00510356"/>
    <w:rsid w:val="005C48A9"/>
    <w:rsid w:val="005F5A86"/>
    <w:rsid w:val="005F725B"/>
    <w:rsid w:val="00602323"/>
    <w:rsid w:val="00630D36"/>
    <w:rsid w:val="00636C6B"/>
    <w:rsid w:val="006526E3"/>
    <w:rsid w:val="006751B8"/>
    <w:rsid w:val="00683F29"/>
    <w:rsid w:val="006A319C"/>
    <w:rsid w:val="006A6EE4"/>
    <w:rsid w:val="006D006F"/>
    <w:rsid w:val="006E1DFD"/>
    <w:rsid w:val="00711E2C"/>
    <w:rsid w:val="00714280"/>
    <w:rsid w:val="00732C3F"/>
    <w:rsid w:val="007360BA"/>
    <w:rsid w:val="00747E62"/>
    <w:rsid w:val="00767316"/>
    <w:rsid w:val="00840C90"/>
    <w:rsid w:val="00874F63"/>
    <w:rsid w:val="00876D8C"/>
    <w:rsid w:val="00896556"/>
    <w:rsid w:val="008B34B5"/>
    <w:rsid w:val="008C07B9"/>
    <w:rsid w:val="008E39BC"/>
    <w:rsid w:val="008E423D"/>
    <w:rsid w:val="008F1204"/>
    <w:rsid w:val="009136A7"/>
    <w:rsid w:val="009350E7"/>
    <w:rsid w:val="009624F0"/>
    <w:rsid w:val="00962810"/>
    <w:rsid w:val="009A4089"/>
    <w:rsid w:val="009F4257"/>
    <w:rsid w:val="00A6015A"/>
    <w:rsid w:val="00AA34A2"/>
    <w:rsid w:val="00AA3A29"/>
    <w:rsid w:val="00AA6FF5"/>
    <w:rsid w:val="00AD5F95"/>
    <w:rsid w:val="00AE404D"/>
    <w:rsid w:val="00AE5DF2"/>
    <w:rsid w:val="00B05C57"/>
    <w:rsid w:val="00B74D3A"/>
    <w:rsid w:val="00B91942"/>
    <w:rsid w:val="00C04A02"/>
    <w:rsid w:val="00C4539C"/>
    <w:rsid w:val="00C5722E"/>
    <w:rsid w:val="00C6628E"/>
    <w:rsid w:val="00C717D3"/>
    <w:rsid w:val="00C813C6"/>
    <w:rsid w:val="00C9667B"/>
    <w:rsid w:val="00CD1983"/>
    <w:rsid w:val="00CF7473"/>
    <w:rsid w:val="00D06C9C"/>
    <w:rsid w:val="00D606B8"/>
    <w:rsid w:val="00D743CA"/>
    <w:rsid w:val="00D84261"/>
    <w:rsid w:val="00D967E6"/>
    <w:rsid w:val="00DB0852"/>
    <w:rsid w:val="00DD0F08"/>
    <w:rsid w:val="00DE3CCC"/>
    <w:rsid w:val="00E41E55"/>
    <w:rsid w:val="00EB2277"/>
    <w:rsid w:val="00F04457"/>
    <w:rsid w:val="00F34615"/>
    <w:rsid w:val="00F5627D"/>
    <w:rsid w:val="00F678D6"/>
    <w:rsid w:val="00FB51E0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7D1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8D6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B41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6C6B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636C6B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636C6B"/>
  </w:style>
  <w:style w:type="character" w:styleId="Hyperlink">
    <w:name w:val="Hyperlink"/>
    <w:basedOn w:val="DefaultParagraphFont"/>
    <w:uiPriority w:val="99"/>
    <w:unhideWhenUsed/>
    <w:rsid w:val="004A28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E404D"/>
    <w:rPr>
      <w:i/>
      <w:iCs/>
    </w:rPr>
  </w:style>
  <w:style w:type="character" w:styleId="Strong">
    <w:name w:val="Strong"/>
    <w:basedOn w:val="DefaultParagraphFont"/>
    <w:uiPriority w:val="22"/>
    <w:qFormat/>
    <w:rsid w:val="00321253"/>
    <w:rPr>
      <w:b/>
      <w:bCs/>
    </w:rPr>
  </w:style>
  <w:style w:type="paragraph" w:styleId="NormalWeb">
    <w:name w:val="Normal (Web)"/>
    <w:basedOn w:val="Normal"/>
    <w:uiPriority w:val="99"/>
    <w:unhideWhenUsed/>
    <w:rsid w:val="009350E7"/>
    <w:pPr>
      <w:spacing w:before="100" w:beforeAutospacing="1" w:after="100" w:afterAutospacing="1"/>
    </w:pPr>
  </w:style>
  <w:style w:type="character" w:customStyle="1" w:styleId="first-letter">
    <w:name w:val="first-letter"/>
    <w:basedOn w:val="DefaultParagraphFont"/>
    <w:rsid w:val="00510356"/>
  </w:style>
  <w:style w:type="character" w:customStyle="1" w:styleId="Heading1Char">
    <w:name w:val="Heading 1 Char"/>
    <w:basedOn w:val="DefaultParagraphFont"/>
    <w:link w:val="Heading1"/>
    <w:uiPriority w:val="9"/>
    <w:rsid w:val="002B41C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rsid w:val="00840C90"/>
    <w:pPr>
      <w:tabs>
        <w:tab w:val="right" w:pos="3119"/>
        <w:tab w:val="center" w:pos="4153"/>
        <w:tab w:val="right" w:pos="8306"/>
      </w:tabs>
      <w:spacing w:before="100"/>
    </w:pPr>
    <w:rPr>
      <w:rFonts w:eastAsia="Times New Roman"/>
      <w:sz w:val="22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40C90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gap">
    <w:name w:val="gap"/>
    <w:basedOn w:val="Normal"/>
    <w:rsid w:val="00840C90"/>
    <w:pPr>
      <w:tabs>
        <w:tab w:val="right" w:pos="3119"/>
        <w:tab w:val="left" w:pos="6062"/>
      </w:tabs>
    </w:pPr>
    <w:rPr>
      <w:rFonts w:eastAsia="Times New Roman"/>
      <w:sz w:val="8"/>
      <w:szCs w:val="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5722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0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ites.org/eng/node/48497" TargetMode="External"/><Relationship Id="rId12" Type="http://schemas.openxmlformats.org/officeDocument/2006/relationships/hyperlink" Target="https://news.mongabay.com/2016/02/the-dangers-of-chinas-thumb-monkey-trend/" TargetMode="External"/><Relationship Id="rId13" Type="http://schemas.openxmlformats.org/officeDocument/2006/relationships/hyperlink" Target="https://news.mongabay.com/2015/12/click-to-like-this-is-instagram-a-hub-for-illegal-ape-deal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oleObject" Target="embeddings/oleObject2.bin"/><Relationship Id="rId8" Type="http://schemas.openxmlformats.org/officeDocument/2006/relationships/image" Target="media/image2.png"/><Relationship Id="rId9" Type="http://schemas.openxmlformats.org/officeDocument/2006/relationships/hyperlink" Target="https://news.nationalgeographic.com/2017/01/wildlife-watch-united-arab-emirates-ban-exotic-pets-cheetahs/" TargetMode="External"/><Relationship Id="rId10" Type="http://schemas.openxmlformats.org/officeDocument/2006/relationships/hyperlink" Target="https://www.cites.org/sites/default/files/eng/cop/14/prop/E14-P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1605</Words>
  <Characters>9149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Rivera</dc:creator>
  <cp:keywords/>
  <dc:description/>
  <cp:lastModifiedBy>Shannon Rivera</cp:lastModifiedBy>
  <cp:revision>4</cp:revision>
  <dcterms:created xsi:type="dcterms:W3CDTF">2018-02-24T21:35:00Z</dcterms:created>
  <dcterms:modified xsi:type="dcterms:W3CDTF">2018-02-24T21:49:00Z</dcterms:modified>
</cp:coreProperties>
</file>